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r>
        <w:rPr>
          <w:rFonts w:ascii="Times New Roman" w:hAnsi="Times New Roman"/>
          <w:sz w:val="28"/>
          <w:szCs w:val="28"/>
        </w:rPr>
        <w:t xml:space="preserve">Козьмы</w:t>
      </w:r>
      <w:r>
        <w:rPr>
          <w:rFonts w:ascii="Times New Roman" w:hAnsi="Times New Roman"/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«19»  апреля 2019 г.</w:t>
      </w:r>
      <w:r/>
    </w:p>
    <w:p>
      <w:pPr>
        <w:ind w:left="5387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ОТРАСЛЕВОЙ ПОДГОТОВКИ </w:t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Финансовое планирование и прогнозирование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Направление подготовки: 44.03.04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«Профессиональное обучение (по отраслям)»</w:t>
      </w:r>
      <w:r/>
    </w:p>
    <w:p>
      <w:pPr>
        <w:spacing w:lineRule="auto" w:line="240"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Профили: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обучения – очная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Трудоемкость модуля –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з.е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год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Финансов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ое планирование и прогнозирование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разработана на основе:</w:t>
      </w:r>
      <w:r/>
    </w:p>
    <w:p>
      <w:pPr>
        <w:numPr>
          <w:ilvl w:val="0"/>
          <w:numId w:val="30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30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30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«Финансы», утв. протоколом Протокол № 8 от 19.04.2019.</w:t>
      </w:r>
      <w:r/>
    </w:p>
    <w:p>
      <w:pPr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Авторы: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</w:r>
      <w:r/>
    </w:p>
    <w:tbl>
      <w:tblPr>
        <w:tblStyle w:val="773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>
        <w:trPr/>
        <w:tc>
          <w:tcPr>
            <w:tcW w:w="5919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ФИО, должность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кафедра</w:t>
            </w:r>
            <w:r/>
          </w:p>
        </w:tc>
      </w:tr>
      <w:tr>
        <w:trPr/>
        <w:tc>
          <w:tcPr>
            <w:tcW w:w="5919" w:type="dxa"/>
            <w:textDirection w:val="lrTb"/>
            <w:noWrap w:val="false"/>
          </w:tcPr>
          <w:p>
            <w:pPr>
              <w:jc w:val="center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Курылёва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О.И.,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зав.кафедрой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jc w:val="center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Страхования, финансов и кредита</w:t>
            </w:r>
            <w:r/>
          </w:p>
        </w:tc>
      </w:tr>
      <w:tr>
        <w:trPr/>
        <w:tc>
          <w:tcPr>
            <w:tcW w:w="5919" w:type="dxa"/>
            <w:textDirection w:val="lrTb"/>
            <w:noWrap w:val="false"/>
          </w:tcPr>
          <w:p>
            <w:pPr>
              <w:jc w:val="center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Егорова А.О.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 доцент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jc w:val="center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Страхования, финансов и кредита</w:t>
            </w:r>
            <w:r/>
          </w:p>
        </w:tc>
      </w:tr>
      <w:tr>
        <w:trPr/>
        <w:tc>
          <w:tcPr>
            <w:tcW w:w="5919" w:type="dxa"/>
            <w:textDirection w:val="lrTb"/>
            <w:noWrap w:val="false"/>
          </w:tcPr>
          <w:p>
            <w:pPr>
              <w:jc w:val="center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Винникова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И.С., доцент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jc w:val="center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Страхования, финансов и кредита</w:t>
            </w:r>
            <w:r/>
          </w:p>
        </w:tc>
      </w:tr>
      <w:tr>
        <w:trPr/>
        <w:tc>
          <w:tcPr>
            <w:tcW w:w="5919" w:type="dxa"/>
            <w:textDirection w:val="lrTb"/>
            <w:noWrap w:val="false"/>
          </w:tcPr>
          <w:p>
            <w:pPr>
              <w:jc w:val="center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Семахин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Е.А., доцент</w:t>
            </w:r>
            <w:r/>
          </w:p>
        </w:tc>
        <w:tc>
          <w:tcPr>
            <w:tcW w:w="3934" w:type="dxa"/>
            <w:textDirection w:val="lrTb"/>
            <w:noWrap w:val="false"/>
          </w:tcPr>
          <w:p>
            <w:pPr>
              <w:jc w:val="center"/>
              <w:tabs>
                <w:tab w:val="left" w:pos="1123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Страхования, финансов и кредита</w:t>
            </w:r>
            <w:r/>
          </w:p>
        </w:tc>
      </w:tr>
    </w:tbl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36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36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г.)</w:t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br w:type="page"/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Содержание</w:t>
      </w:r>
      <w:r/>
    </w:p>
    <w:p>
      <w:pPr>
        <w:jc w:val="right"/>
        <w:spacing w:lineRule="auto" w:line="360" w:after="12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стр.</w:t>
      </w:r>
      <w:r/>
    </w:p>
    <w:p>
      <w:pPr>
        <w:numPr>
          <w:ilvl w:val="0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Назначение образовательного модуля………………………………………………..…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</w:t>
      </w:r>
      <w:r/>
    </w:p>
    <w:p>
      <w:pPr>
        <w:numPr>
          <w:ilvl w:val="0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Характеристика образовательного модуля……………………………………………...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</w:t>
      </w:r>
      <w:r/>
    </w:p>
    <w:p>
      <w:pPr>
        <w:numPr>
          <w:ilvl w:val="0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Структура образовательного модуля…………………………………………………….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/>
    </w:p>
    <w:p>
      <w:pPr>
        <w:numPr>
          <w:ilvl w:val="0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Методические указания для обучающихся по освоению модуля……………………...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7</w:t>
      </w:r>
      <w:r/>
    </w:p>
    <w:p>
      <w:pPr>
        <w:numPr>
          <w:ilvl w:val="0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Программы дисциплин образовательного модуля………………………………………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/>
    </w:p>
    <w:p>
      <w:pPr>
        <w:numPr>
          <w:ilvl w:val="1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Финансовый менеджмент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/>
    </w:p>
    <w:p>
      <w:pPr>
        <w:numPr>
          <w:ilvl w:val="1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Планирование и организация продаж финансовых продуктов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/>
    </w:p>
    <w:p>
      <w:pPr>
        <w:numPr>
          <w:ilvl w:val="1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Инвестиции….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6</w:t>
      </w:r>
      <w:r/>
    </w:p>
    <w:p>
      <w:pPr>
        <w:numPr>
          <w:ilvl w:val="1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Финансовая стратегия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/>
    </w:p>
    <w:p>
      <w:pPr>
        <w:numPr>
          <w:ilvl w:val="1"/>
          <w:numId w:val="29"/>
        </w:numPr>
        <w:jc w:val="both"/>
        <w:spacing w:lineRule="auto" w:line="36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дисциплины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Финансовая безопасность»………………………..…..2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</w:t>
      </w:r>
      <w:r/>
    </w:p>
    <w:p>
      <w:pPr>
        <w:numPr>
          <w:ilvl w:val="0"/>
          <w:numId w:val="29"/>
        </w:numPr>
        <w:contextualSpacing w:val="true"/>
        <w:jc w:val="both"/>
        <w:spacing w:lineRule="auto" w:line="360" w:after="0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практики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не предусмотрена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………………………….…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………..2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/>
    </w:p>
    <w:p>
      <w:pPr>
        <w:numPr>
          <w:ilvl w:val="0"/>
          <w:numId w:val="29"/>
        </w:numPr>
        <w:contextualSpacing w:val="true"/>
        <w:spacing w:lineRule="auto" w:line="360" w:after="0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итоговой аттестации по модулю 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…………………………………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…………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….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28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br w:type="page"/>
      </w:r>
      <w:r/>
    </w:p>
    <w:p>
      <w:pPr>
        <w:jc w:val="center"/>
        <w:spacing w:lineRule="auto" w:line="360" w:after="12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1. назначение модуля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44.03.04 Профессиональное обучение (по отраслям). В основу разработки модуля легли требования 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 и общекультурных и общепрофессиональных компетенций ФГОС высшего образования.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Согласно ФГОС ВО для направления подготовки 44.03.04 Профессиональ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ное обучение (по отраслям) у бакалавров должны быть сформированы общекультурные, общепрофессиональные и профессиональные компетенции, овладев которыми будущий бакалавр профессионального обучения сможет выполнять профессионально-педагогическую деятельность.</w:t>
      </w:r>
      <w:r/>
    </w:p>
    <w:p>
      <w:pPr>
        <w:ind w:firstLine="567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</w:t>
      </w:r>
      <w:r>
        <w:rPr>
          <w:rFonts w:ascii="Times New Roman" w:hAnsi="Times New Roman"/>
          <w:sz w:val="24"/>
          <w:szCs w:val="24"/>
        </w:rPr>
        <w:t xml:space="preserve">Финансов</w:t>
      </w:r>
      <w:r>
        <w:rPr>
          <w:rFonts w:ascii="Times New Roman" w:hAnsi="Times New Roman"/>
          <w:sz w:val="24"/>
          <w:szCs w:val="24"/>
        </w:rPr>
        <w:t xml:space="preserve">ое планирование и прогнозирование</w:t>
      </w:r>
      <w:r>
        <w:rPr>
          <w:rFonts w:ascii="Times New Roman" w:hAnsi="Times New Roman"/>
          <w:sz w:val="24"/>
          <w:szCs w:val="24"/>
        </w:rPr>
        <w:t xml:space="preserve">» предназначен для формирования </w:t>
      </w:r>
      <w:r>
        <w:rPr>
          <w:rFonts w:ascii="Times New Roman" w:hAnsi="Times New Roman"/>
          <w:sz w:val="24"/>
          <w:szCs w:val="24"/>
        </w:rPr>
        <w:t xml:space="preserve">общепрофе</w:t>
      </w:r>
      <w:r>
        <w:rPr>
          <w:rFonts w:ascii="Times New Roman" w:hAnsi="Times New Roman"/>
          <w:sz w:val="24"/>
          <w:szCs w:val="24"/>
        </w:rPr>
        <w:t xml:space="preserve">ссиональных и профессиональных компетенций.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Выполне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  <w:r/>
    </w:p>
    <w:p>
      <w:pPr>
        <w:ind w:firstLine="567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</w:t>
      </w:r>
      <w:r>
        <w:rPr>
          <w:rFonts w:ascii="Times New Roman" w:hAnsi="Times New Roman"/>
          <w:sz w:val="24"/>
          <w:szCs w:val="24"/>
        </w:rPr>
        <w:t xml:space="preserve"> третьем и четвертом </w:t>
      </w:r>
      <w:r>
        <w:rPr>
          <w:rFonts w:ascii="Times New Roman" w:hAnsi="Times New Roman"/>
          <w:sz w:val="24"/>
          <w:szCs w:val="24"/>
        </w:rPr>
        <w:t xml:space="preserve">курсах.</w:t>
      </w:r>
      <w:r/>
    </w:p>
    <w:p>
      <w:pPr>
        <w:ind w:firstLine="567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r>
        <w:rPr>
          <w:rFonts w:ascii="Times New Roman" w:hAnsi="Times New Roman"/>
          <w:sz w:val="24"/>
          <w:szCs w:val="24"/>
        </w:rPr>
        <w:t xml:space="preserve">бакалавриата</w:t>
      </w:r>
      <w:r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  <w:r/>
    </w:p>
    <w:p>
      <w:pPr>
        <w:jc w:val="center"/>
        <w:spacing w:lineRule="auto" w:line="240" w:after="0"/>
        <w:shd w:val="clear" w:fill="FFFFFF" w:color="auto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 xml:space="preserve">задачи</w:t>
      </w:r>
      <w:r>
        <w:rPr>
          <w:rFonts w:ascii="Times New Roman" w:hAnsi="Times New Roman"/>
          <w:sz w:val="24"/>
          <w:szCs w:val="24"/>
        </w:rPr>
        <w:t xml:space="preserve">: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>
        <w:rPr>
          <w:rFonts w:ascii="Times New Roman" w:hAnsi="Times New Roman"/>
          <w:sz w:val="24"/>
          <w:szCs w:val="24"/>
        </w:rPr>
        <w:t xml:space="preserve">финансов</w:t>
      </w:r>
      <w:r>
        <w:rPr>
          <w:rFonts w:ascii="Times New Roman" w:hAnsi="Times New Roman"/>
          <w:sz w:val="24"/>
          <w:szCs w:val="24"/>
        </w:rPr>
        <w:t xml:space="preserve">ого планирования и прогнозирования</w:t>
      </w:r>
      <w:r>
        <w:rPr>
          <w:rFonts w:ascii="Times New Roman" w:hAnsi="Times New Roman"/>
          <w:sz w:val="24"/>
          <w:szCs w:val="24"/>
        </w:rPr>
        <w:t xml:space="preserve">. </w:t>
      </w:r>
      <w:r/>
    </w:p>
    <w:p>
      <w:pPr>
        <w:contextualSpacing w:val="true"/>
        <w:ind w:firstLine="709"/>
        <w:jc w:val="both"/>
        <w:spacing w:lineRule="auto" w:line="240"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</w:t>
      </w:r>
      <w:r>
        <w:rPr>
          <w:rFonts w:ascii="Times New Roman" w:hAnsi="Times New Roman"/>
          <w:sz w:val="24"/>
          <w:szCs w:val="24"/>
        </w:rPr>
        <w:t xml:space="preserve">в области разработки финансового политики, финансового менеджмента и финансового анализа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Создать  условия </w:t>
      </w:r>
      <w:r>
        <w:rPr>
          <w:rFonts w:ascii="Times New Roman" w:hAnsi="Times New Roman"/>
          <w:sz w:val="24"/>
          <w:szCs w:val="24"/>
        </w:rPr>
        <w:t xml:space="preserve">обучающемуся</w:t>
      </w:r>
      <w:r>
        <w:rPr>
          <w:rFonts w:ascii="Times New Roman" w:hAnsi="Times New Roman"/>
          <w:sz w:val="24"/>
          <w:szCs w:val="24"/>
        </w:rPr>
        <w:t xml:space="preserve"> для глубокого освоения навыков </w:t>
      </w:r>
      <w:r>
        <w:rPr>
          <w:rFonts w:ascii="Times New Roman" w:hAnsi="Times New Roman"/>
          <w:sz w:val="24"/>
          <w:szCs w:val="24"/>
        </w:rPr>
        <w:t xml:space="preserve">осуществления финансового планирования и прогнозирования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2.2. Образовательные результаты (ОР) выпускника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Courier New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УК-2 - с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пособен определять круг задач в рамках поставленной цели и выбирать оптимальные способы их решения, исходя из действующих правовых норм, имеющихся 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ресурсов и ограничений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Courier New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ОПК-1 - с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;</w:t>
      </w:r>
      <w:r/>
    </w:p>
    <w:p>
      <w:pPr>
        <w:ind w:right="130"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733"/>
        <w:gridCol w:w="1646"/>
        <w:gridCol w:w="2059"/>
        <w:gridCol w:w="2473"/>
      </w:tblGrid>
      <w:tr>
        <w:trPr/>
        <w:tc>
          <w:tcPr>
            <w:shd w:val="clear" w:fill="auto" w:color="auto"/>
            <w:tcW w:w="96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254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Содержание 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результатов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1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обучения</w:t>
            </w:r>
            <w:r/>
          </w:p>
        </w:tc>
        <w:tc>
          <w:tcPr>
            <w:tcW w:w="25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 образовательных результатов</w:t>
            </w:r>
            <w:r/>
          </w:p>
        </w:tc>
      </w:tr>
      <w:tr>
        <w:trPr/>
        <w:tc>
          <w:tcPr>
            <w:shd w:val="clear" w:fill="auto" w:color="auto"/>
            <w:tcW w:w="969" w:type="dxa"/>
            <w:vAlign w:val="center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</w:t>
            </w:r>
            <w:r/>
          </w:p>
        </w:tc>
        <w:tc>
          <w:tcPr>
            <w:shd w:val="clear" w:fill="auto" w:color="auto"/>
            <w:tcW w:w="2541" w:type="dxa"/>
            <w:vAlign w:val="center"/>
            <w:textDirection w:val="lrTb"/>
            <w:noWrap w:val="false"/>
          </w:tcPr>
          <w:p>
            <w:pPr>
              <w:pStyle w:val="777"/>
              <w:jc w:val="center"/>
              <w:spacing w:after="0" w:afterAutospacing="0"/>
              <w:tabs>
                <w:tab w:val="left" w:pos="318" w:leader="none"/>
              </w:tabs>
            </w:pPr>
            <w:r>
              <w:t xml:space="preserve">Демонстрирует   навыки мониторинга информационных источников финансовой информации</w:t>
            </w:r>
            <w:r/>
          </w:p>
          <w:p>
            <w:pPr>
              <w:jc w:val="center"/>
              <w:spacing w:after="0"/>
              <w:rPr>
                <w:rStyle w:val="776"/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УК.2.4</w:t>
            </w:r>
            <w:r/>
          </w:p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ОПК.1.1.</w:t>
            </w:r>
            <w:r/>
          </w:p>
        </w:tc>
        <w:tc>
          <w:tcPr>
            <w:tcW w:w="21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Проектный метод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заданий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5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9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</w:t>
            </w:r>
            <w:r/>
          </w:p>
        </w:tc>
        <w:tc>
          <w:tcPr>
            <w:shd w:val="clear" w:fill="auto" w:color="auto"/>
            <w:tcW w:w="254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fill="FFFFFF" w:color="auto"/>
              </w:rPr>
              <w:t xml:space="preserve">Демонстрирует навыки планирования, прогнозирования и оценки изменения финансовой ситуации при пользовании финансовыми (инвестиционными) услугами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УК.2.3</w:t>
            </w:r>
            <w:r/>
          </w:p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ОПК.1.4.</w:t>
            </w:r>
            <w:r/>
          </w:p>
        </w:tc>
        <w:tc>
          <w:tcPr>
            <w:tcW w:w="211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Проектный метод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заданий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5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Кейс-задание</w:t>
            </w:r>
            <w:r/>
          </w:p>
        </w:tc>
      </w:tr>
    </w:tbl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</w:r>
      <w:r/>
    </w:p>
    <w:p>
      <w:pPr>
        <w:ind w:firstLine="709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Руководитель и преподаватели модуля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Курылёва</w:t>
      </w:r>
      <w:r>
        <w:rPr>
          <w:rFonts w:ascii="Times New Roman" w:hAnsi="Times New Roman"/>
          <w:sz w:val="24"/>
          <w:szCs w:val="24"/>
          <w:lang w:eastAsia="ru-RU"/>
        </w:rPr>
        <w:t xml:space="preserve"> О.И., </w:t>
      </w:r>
      <w:r>
        <w:rPr>
          <w:rFonts w:ascii="Times New Roman" w:hAnsi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/>
          <w:sz w:val="24"/>
          <w:szCs w:val="24"/>
          <w:lang w:eastAsia="ru-RU"/>
        </w:rPr>
        <w:t xml:space="preserve">зав</w:t>
      </w:r>
      <w:r>
        <w:rPr>
          <w:rFonts w:ascii="Times New Roman" w:hAnsi="Times New Roman"/>
          <w:sz w:val="24"/>
          <w:szCs w:val="24"/>
          <w:lang w:eastAsia="ru-RU"/>
        </w:rPr>
        <w:t xml:space="preserve">.к</w:t>
      </w:r>
      <w:r>
        <w:rPr>
          <w:rFonts w:ascii="Times New Roman" w:hAnsi="Times New Roman"/>
          <w:sz w:val="24"/>
          <w:szCs w:val="24"/>
          <w:lang w:eastAsia="ru-RU"/>
        </w:rPr>
        <w:t xml:space="preserve">афедрой</w:t>
      </w:r>
      <w:r>
        <w:rPr>
          <w:rFonts w:ascii="Times New Roman" w:hAnsi="Times New Roman"/>
          <w:sz w:val="24"/>
          <w:szCs w:val="24"/>
          <w:lang w:eastAsia="ru-RU"/>
        </w:rPr>
        <w:t xml:space="preserve"> страхования, финансов и кредита.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Преподаватели: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Егорова А.О.</w:t>
      </w:r>
      <w:r>
        <w:rPr>
          <w:rFonts w:ascii="Times New Roman" w:hAnsi="Times New Roman"/>
          <w:sz w:val="24"/>
          <w:szCs w:val="24"/>
          <w:lang w:eastAsia="ru-RU"/>
        </w:rPr>
        <w:t xml:space="preserve">, к.э.н.,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страхования, финансов и кредита;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Винникова</w:t>
      </w:r>
      <w:r>
        <w:rPr>
          <w:rFonts w:ascii="Times New Roman" w:hAnsi="Times New Roman"/>
          <w:sz w:val="24"/>
          <w:szCs w:val="24"/>
          <w:lang w:eastAsia="ru-RU"/>
        </w:rPr>
        <w:t xml:space="preserve"> И.С., </w:t>
      </w:r>
      <w:r>
        <w:rPr>
          <w:rFonts w:ascii="Times New Roman" w:hAnsi="Times New Roman"/>
          <w:sz w:val="24"/>
          <w:szCs w:val="24"/>
          <w:lang w:eastAsia="ru-RU"/>
        </w:rPr>
        <w:t xml:space="preserve">к.э.н.,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страхования, финансов и кредита;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Семахин</w:t>
      </w:r>
      <w:r>
        <w:rPr>
          <w:rFonts w:ascii="Times New Roman" w:hAnsi="Times New Roman"/>
          <w:sz w:val="24"/>
          <w:szCs w:val="24"/>
          <w:lang w:eastAsia="ru-RU"/>
        </w:rPr>
        <w:t xml:space="preserve"> Е.А., </w:t>
      </w:r>
      <w:r>
        <w:rPr>
          <w:rFonts w:ascii="Times New Roman" w:hAnsi="Times New Roman"/>
          <w:sz w:val="24"/>
          <w:szCs w:val="24"/>
          <w:lang w:eastAsia="ru-RU"/>
        </w:rPr>
        <w:t xml:space="preserve">к.э.н.,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страхования, финансов и кредита; </w:t>
      </w:r>
      <w:r/>
    </w:p>
    <w:p>
      <w:pPr>
        <w:ind w:right="13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изучения модуля необходимы знания по дисциплин</w:t>
      </w:r>
      <w:r>
        <w:rPr>
          <w:rFonts w:ascii="Times New Roman" w:hAnsi="Times New Roman"/>
          <w:sz w:val="24"/>
          <w:szCs w:val="24"/>
        </w:rPr>
        <w:t xml:space="preserve">ам </w:t>
      </w:r>
      <w:r>
        <w:rPr>
          <w:rFonts w:ascii="Times New Roman" w:hAnsi="Times New Roman"/>
          <w:sz w:val="24"/>
          <w:szCs w:val="24"/>
        </w:rPr>
        <w:t xml:space="preserve">Бухгалтерский учет и анализ, </w:t>
      </w:r>
      <w:r>
        <w:rPr>
          <w:rFonts w:ascii="Times New Roman" w:hAnsi="Times New Roman"/>
          <w:sz w:val="24"/>
          <w:szCs w:val="24"/>
        </w:rPr>
        <w:t xml:space="preserve"> Налоги и налогообложение, Финансовые риски.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предшествующим для </w:t>
      </w:r>
      <w:r>
        <w:rPr>
          <w:rFonts w:ascii="Times New Roman" w:hAnsi="Times New Roman"/>
          <w:sz w:val="24"/>
          <w:szCs w:val="24"/>
        </w:rPr>
        <w:t xml:space="preserve">производственной (</w:t>
      </w:r>
      <w:r>
        <w:rPr>
          <w:rFonts w:ascii="Times New Roman" w:hAnsi="Times New Roman"/>
          <w:sz w:val="24"/>
          <w:szCs w:val="24"/>
        </w:rPr>
        <w:t xml:space="preserve">научно-исследовательской)</w:t>
      </w:r>
      <w:r>
        <w:rPr>
          <w:rFonts w:ascii="Times New Roman" w:hAnsi="Times New Roman"/>
          <w:sz w:val="24"/>
          <w:szCs w:val="24"/>
        </w:rPr>
        <w:t xml:space="preserve"> практики.</w:t>
      </w:r>
      <w:r/>
    </w:p>
    <w:p>
      <w:pPr>
        <w:ind w:right="13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2.5. Трудоемкость модуля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.</w:t>
      </w:r>
      <w:r/>
    </w:p>
    <w:p>
      <w:pPr>
        <w:ind w:right="130"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Час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з.е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/>
          </w:p>
        </w:tc>
      </w:tr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396/11</w:t>
            </w:r>
            <w:r/>
          </w:p>
        </w:tc>
      </w:tr>
      <w:tr>
        <w:trPr>
          <w:trHeight w:val="355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140/3,9</w:t>
            </w:r>
            <w:r/>
          </w:p>
        </w:tc>
      </w:tr>
      <w:tr>
        <w:trPr>
          <w:trHeight w:val="428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256/7,1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4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итоговая аттестация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по модулю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4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left="502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3. Структура модуля</w:t>
      </w:r>
      <w:r/>
    </w:p>
    <w:p>
      <w:pPr>
        <w:ind w:left="502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ind w:left="1069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Финансовые рынки и финансово-кредитные институты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ind w:left="1069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tbl>
      <w:tblPr>
        <w:tblW w:w="517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340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>
        <w:trPr>
          <w:trHeight w:val="302"/>
        </w:trPr>
        <w:tc>
          <w:tcPr>
            <w:shd w:val="clear" w:fill="auto" w:color="auto"/>
            <w:tcW w:w="166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34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Дисциплина</w:t>
            </w:r>
            <w:r/>
          </w:p>
        </w:tc>
        <w:tc>
          <w:tcPr>
            <w:gridSpan w:val="5"/>
            <w:shd w:val="clear" w:fill="auto" w:color="auto"/>
            <w:tcW w:w="617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(час.)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 (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з.е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.)</w:t>
            </w:r>
            <w:r/>
          </w:p>
        </w:tc>
        <w:tc>
          <w:tcPr>
            <w:shd w:val="clear" w:fill="auto" w:color="auto"/>
            <w:tcW w:w="12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Порядок изучения</w:t>
            </w:r>
            <w:r/>
          </w:p>
        </w:tc>
        <w:tc>
          <w:tcPr>
            <w:shd w:val="clear" w:fill="auto" w:color="auto"/>
            <w:tcW w:w="163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(код ОР)</w:t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81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shd w:val="clear" w:fill="auto" w:color="auto"/>
            <w:tcW w:w="29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shd w:val="clear" w:fill="auto" w:color="auto"/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Аттестация</w:t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63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81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5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shd w:val="clear" w:fill="auto" w:color="auto"/>
            <w:tcW w:w="127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63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528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8"/>
              </w:numPr>
              <w:spacing w:lineRule="auto" w:line="240" w:after="0"/>
              <w:tabs>
                <w:tab w:val="left" w:pos="600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Дисциплины, обязательные для изучения</w:t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К.М.1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.01</w:t>
            </w:r>
            <w:r/>
          </w:p>
        </w:tc>
        <w:tc>
          <w:tcPr>
            <w:shd w:val="clear" w:fill="auto" w:color="auto"/>
            <w:tcW w:w="340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Финансовый менеджмент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144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32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К.М.1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.02</w:t>
            </w:r>
            <w:r/>
          </w:p>
        </w:tc>
        <w:tc>
          <w:tcPr>
            <w:shd w:val="clear" w:fill="auto" w:color="auto"/>
            <w:tcW w:w="340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Планирование и организация продаж финансовых продуктов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44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К.М.1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.03</w:t>
            </w:r>
            <w:r/>
          </w:p>
        </w:tc>
        <w:tc>
          <w:tcPr>
            <w:shd w:val="clear" w:fill="auto" w:color="auto"/>
            <w:tcW w:w="340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Инвестиции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28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зачет 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288" w:type="dxa"/>
            <w:vAlign w:val="center"/>
            <w:textDirection w:val="lrTb"/>
            <w:noWrap w:val="false"/>
          </w:tcPr>
          <w:p>
            <w:pPr>
              <w:pStyle w:val="753"/>
              <w:numPr>
                <w:ilvl w:val="0"/>
                <w:numId w:val="28"/>
              </w:num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aps/>
                <w:sz w:val="24"/>
                <w:szCs w:val="24"/>
                <w:lang w:eastAsia="ru-RU"/>
              </w:rPr>
              <w:t xml:space="preserve">Дисциплины по выбору (выбрать 1 из 2)</w:t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К.М.14.ДВ.01.01</w:t>
            </w:r>
            <w:r/>
          </w:p>
        </w:tc>
        <w:tc>
          <w:tcPr>
            <w:shd w:val="clear" w:fill="auto" w:color="auto"/>
            <w:tcW w:w="340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Финансовая стратегия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К.М.14.ДВ.01.02</w:t>
            </w:r>
            <w:r/>
          </w:p>
        </w:tc>
        <w:tc>
          <w:tcPr>
            <w:shd w:val="clear" w:fill="auto" w:color="auto"/>
            <w:tcW w:w="340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Финансовая безопасность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288" w:type="dxa"/>
            <w:vAlign w:val="center"/>
            <w:textDirection w:val="lrTb"/>
            <w:noWrap w:val="false"/>
          </w:tcPr>
          <w:p>
            <w:pPr>
              <w:ind w:firstLine="317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3. Практика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  не предусмотрена</w:t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40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5288" w:type="dxa"/>
            <w:vAlign w:val="center"/>
            <w:textDirection w:val="lrTb"/>
            <w:noWrap w:val="false"/>
          </w:tcPr>
          <w:p>
            <w:pPr>
              <w:ind w:left="317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. аттестация</w:t>
            </w:r>
            <w:r/>
          </w:p>
        </w:tc>
      </w:tr>
      <w:tr>
        <w:trPr/>
        <w:tc>
          <w:tcPr>
            <w:shd w:val="clear" w:fill="auto" w:color="auto"/>
            <w:tcW w:w="16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К.М.14.04(К)</w:t>
            </w:r>
            <w:r/>
          </w:p>
        </w:tc>
        <w:tc>
          <w:tcPr>
            <w:shd w:val="clear" w:fill="auto" w:color="auto"/>
            <w:tcW w:w="3402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Экзамены по модулю «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Модуль отраслевой подготовки  "Финансовое планирование и прогнозирование""</w:t>
            </w:r>
            <w:r/>
          </w:p>
        </w:tc>
        <w:tc>
          <w:tcPr>
            <w:shd w:val="clear" w:fill="auto" w:color="auto"/>
            <w:tcW w:w="8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auto" w:color="auto"/>
            <w:tcW w:w="16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   ОР.2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  <w:r/>
    </w:p>
    <w:p>
      <w:pPr>
        <w:jc w:val="center"/>
        <w:spacing w:after="12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по освоению Модуля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</w:r>
      <w:r/>
    </w:p>
    <w:p>
      <w:pPr>
        <w:pStyle w:val="753"/>
        <w:numPr>
          <w:ilvl w:val="0"/>
          <w:numId w:val="35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tooltip="http://moodle.mininuniver.ru" w:history="1">
        <w:r>
          <w:rPr>
            <w:rFonts w:ascii="Times New Roman" w:hAnsi="Times New Roman"/>
            <w:sz w:val="24"/>
            <w:szCs w:val="24"/>
            <w:lang w:eastAsia="ar-SA"/>
          </w:rPr>
          <w:t xml:space="preserve">http://moodle.mininuniver.ru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numPr>
          <w:ilvl w:val="0"/>
          <w:numId w:val="35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</w:t>
      </w:r>
      <w:r>
        <w:rPr>
          <w:rFonts w:ascii="Times New Roman" w:hAnsi="Times New Roman"/>
          <w:sz w:val="24"/>
          <w:szCs w:val="24"/>
          <w:lang w:eastAsia="ar-SA"/>
        </w:rPr>
        <w:t xml:space="preserve">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  <w:r/>
    </w:p>
    <w:p>
      <w:pPr>
        <w:numPr>
          <w:ilvl w:val="0"/>
          <w:numId w:val="35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numPr>
          <w:ilvl w:val="0"/>
          <w:numId w:val="35"/>
        </w:numPr>
        <w:ind w:left="0" w:firstLine="709"/>
        <w:jc w:val="both"/>
        <w:spacing w:lineRule="auto" w:line="240" w:after="0"/>
        <w:widowControl w:val="off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  <w:r/>
    </w:p>
    <w:p>
      <w:pPr>
        <w:numPr>
          <w:ilvl w:val="0"/>
          <w:numId w:val="35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numPr>
          <w:ilvl w:val="0"/>
          <w:numId w:val="35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Промежуточный контроль по дисциплин</w:t>
      </w:r>
      <w:r>
        <w:rPr>
          <w:rFonts w:ascii="Times New Roman" w:hAnsi="Times New Roman"/>
          <w:sz w:val="24"/>
          <w:szCs w:val="24"/>
        </w:rPr>
        <w:t xml:space="preserve">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Краткосрочная и долгосрочная финансовая политика», «Финансовый менеджмент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экзамен, по </w:t>
      </w:r>
      <w:r>
        <w:rPr>
          <w:rFonts w:ascii="Times New Roman" w:hAnsi="Times New Roman"/>
          <w:sz w:val="24"/>
          <w:szCs w:val="24"/>
        </w:rPr>
        <w:t xml:space="preserve">дисциплин</w:t>
      </w:r>
      <w:r>
        <w:rPr>
          <w:rFonts w:ascii="Times New Roman" w:hAnsi="Times New Roman"/>
          <w:sz w:val="24"/>
          <w:szCs w:val="24"/>
        </w:rPr>
        <w:t xml:space="preserve">ам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Инвестиции», «Финансовый анализ в страховой организации»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по научно-исследовательской работе </w:t>
      </w:r>
      <w:r>
        <w:rPr>
          <w:rFonts w:ascii="Times New Roman" w:hAnsi="Times New Roman"/>
          <w:sz w:val="24"/>
          <w:szCs w:val="24"/>
        </w:rPr>
        <w:t xml:space="preserve"> – зачет с оценкой, </w:t>
      </w:r>
      <w:r>
        <w:rPr>
          <w:rFonts w:ascii="Times New Roman" w:hAnsi="Times New Roman"/>
          <w:sz w:val="24"/>
          <w:szCs w:val="24"/>
        </w:rPr>
        <w:t xml:space="preserve">также предусмотрен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экзамен по модулю. </w:t>
      </w:r>
      <w:r>
        <w:rPr>
          <w:rFonts w:ascii="Times New Roman" w:hAnsi="Times New Roman"/>
          <w:sz w:val="24"/>
          <w:szCs w:val="24"/>
        </w:rPr>
        <w:t xml:space="preserve">Вопросы к зачета</w:t>
      </w:r>
      <w:r>
        <w:rPr>
          <w:rFonts w:ascii="Times New Roman" w:hAnsi="Times New Roman"/>
          <w:sz w:val="24"/>
          <w:szCs w:val="24"/>
        </w:rPr>
        <w:t xml:space="preserve">м и экзамену </w:t>
      </w:r>
      <w:r>
        <w:rPr>
          <w:rFonts w:ascii="Times New Roman" w:hAnsi="Times New Roman"/>
          <w:sz w:val="24"/>
          <w:szCs w:val="24"/>
        </w:rPr>
        <w:t xml:space="preserve">приведены в ЭУМК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numPr>
          <w:ilvl w:val="0"/>
          <w:numId w:val="35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  <w:r/>
    </w:p>
    <w:p>
      <w:pPr>
        <w:numPr>
          <w:ilvl w:val="0"/>
          <w:numId w:val="35"/>
        </w:numPr>
        <w:ind w:left="0" w:firstLine="709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  <w:r/>
    </w:p>
    <w:p>
      <w:pPr>
        <w:jc w:val="center"/>
        <w:spacing w:lineRule="auto" w:line="480" w:after="12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5. ПРОГРАММЫ ДИСЦИПЛИН МОДУЛЯ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5.1. ПРОГРАММА ДИСЦИПЛИНЫ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ФИНАНСОВЫЙ МЕНЕДЖМЕНТ»</w:t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 организаций и </w:t>
      </w:r>
      <w:r>
        <w:rPr>
          <w:rFonts w:ascii="Times New Roman" w:hAnsi="Times New Roman"/>
          <w:sz w:val="24"/>
          <w:szCs w:val="24"/>
        </w:rPr>
        <w:t xml:space="preserve">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изучения данной дисциплины требуются знания, полученные при изучении дисциплин: «Экономическая теория», «Финансы кредит», «Финансы организаций». Данная дисциплина является предшествующей для производственной (научно-исследовательской) практики.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pacing w:val="3"/>
          <w:sz w:val="24"/>
          <w:szCs w:val="24"/>
          <w:lang w:eastAsia="ru-RU"/>
        </w:rPr>
        <w:t xml:space="preserve">- формирование  фундаментальных знаний в области управления финансами предприятия, для достижения стратегических и тактических целей хозяйствующего субъекта.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формирование знаний о сущности и инструментах финансового менеджмента;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- усвоение теоретических основ и закономерностей формирования и развития системы финансового менеджмента на предприятии;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- приобретение навыков применения полученных в ходе обучения знаний для анализа конкретных практических ситуаций, касающихся стратегических и тактических целей предприятия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62"/>
        <w:gridCol w:w="2456"/>
        <w:gridCol w:w="1536"/>
        <w:gridCol w:w="1937"/>
        <w:gridCol w:w="1553"/>
        <w:gridCol w:w="1553"/>
      </w:tblGrid>
      <w:tr>
        <w:trPr>
          <w:trHeight w:val="79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5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3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dxa"/>
            <w:textDirection w:val="lrTb"/>
            <w:noWrap w:val="false"/>
          </w:tcPr>
          <w:p>
            <w:pPr>
              <w:pStyle w:val="777"/>
              <w:jc w:val="both"/>
              <w:spacing w:after="0" w:afterAutospacing="0" w:before="0" w:beforeAutospacing="0"/>
              <w:rPr>
                <w:color w:val="000000"/>
              </w:rPr>
            </w:pPr>
            <w:r>
              <w:rPr>
                <w:rStyle w:val="760"/>
                <w:color w:val="000000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56" w:type="dxa"/>
            <w:textDirection w:val="lrTb"/>
            <w:noWrap w:val="false"/>
          </w:tcPr>
          <w:p>
            <w:pPr>
              <w:pStyle w:val="777"/>
              <w:ind w:left="34"/>
              <w:spacing w:after="0" w:afterAutospacing="0"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Демонстрирует навыки планирования, прогнозирования и оценки изменения финансовой ситуации при пользовании финансовыми (инвестиционными) услугами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 2.1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3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способству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ющие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:  планированию, прогнозированию и оценки изменений финансового состояния предприятия при пользовании финансовыми (инвестиционными) услугами 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продуктами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УК.2.3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ОПК.1.4.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Кейс-задание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Тести-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рование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3"/>
        <w:gridCol w:w="863"/>
        <w:gridCol w:w="862"/>
        <w:gridCol w:w="1439"/>
        <w:gridCol w:w="1255"/>
        <w:gridCol w:w="865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64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3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64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37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1. Основы финансового менеджмента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Сущность, цель и задачи финансового менеджмента.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69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1.2. Понятие финансового рынка и характеристика его видов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69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1.3. Конъюнктура финансового рынка и методы ее исследования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2.</w:t>
            </w:r>
            <w:r>
              <w:rPr>
                <w:rFonts w:ascii="Times New Roman" w:hAnsi="Times New Roman" w:eastAsiaTheme="minorEastAsi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eastAsiaTheme="minorEastAsia"/>
                <w:b/>
                <w:bCs/>
                <w:sz w:val="24"/>
                <w:szCs w:val="24"/>
                <w:lang w:eastAsia="ru-RU"/>
              </w:rPr>
              <w:t xml:space="preserve">Управление финансовыми ресурсами предприятия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Управление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активами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2.2.</w:t>
            </w:r>
            <w:r>
              <w:rPr>
                <w:rFonts w:ascii="Times New Roman" w:hAnsi="Times New Roman" w:eastAsiaTheme="minor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eastAsiaTheme="minorEastAsia"/>
                <w:sz w:val="24"/>
                <w:szCs w:val="24"/>
                <w:lang w:eastAsia="ru-RU"/>
              </w:rPr>
              <w:t xml:space="preserve">Основы управления капиталом предприятия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заемным капиталом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собственным капиталом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2.5.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инвестициями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2.6.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денежными потоками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2.7.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денежных потоков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Раздел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Управление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финансовыми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рисками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3.1. Механизмы нейтрализации финансовых рисков и их эффективность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3.2.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 банкротства 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3.3.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Антикризисное финансовое управление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144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5.2. Методы обучения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Объяснительно-иллюстративный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Проблемное обучение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br w:type="page"/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6. Рейтинг-план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6.1. Рейтинг-план (по дисциплине)</w:t>
      </w:r>
      <w:r/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05"/>
        <w:gridCol w:w="1771"/>
        <w:gridCol w:w="32"/>
        <w:gridCol w:w="1646"/>
        <w:gridCol w:w="1424"/>
        <w:gridCol w:w="38"/>
        <w:gridCol w:w="976"/>
        <w:gridCol w:w="62"/>
        <w:gridCol w:w="1092"/>
        <w:gridCol w:w="1293"/>
        <w:gridCol w:w="1132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7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8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0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7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3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0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0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 семестр</w:t>
            </w:r>
            <w:r/>
          </w:p>
        </w:tc>
      </w:tr>
      <w:tr>
        <w:trPr>
          <w:trHeight w:val="30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Раздел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Основы финансового менеджмента</w:t>
            </w:r>
            <w:r/>
          </w:p>
        </w:tc>
      </w:tr>
      <w:tr>
        <w:trPr>
          <w:trHeight w:val="695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5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 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разделу 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1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11-18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18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Управление финансовыми ресурсами предприятия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5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 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5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кейс-задания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15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Управление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финансовыми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рисками</w:t>
            </w:r>
            <w:r/>
          </w:p>
        </w:tc>
      </w:tr>
      <w:tr>
        <w:trPr>
          <w:trHeight w:val="422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7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5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</w:tr>
      <w:tr>
        <w:trPr>
          <w:trHeight w:val="422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7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5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.1.1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6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контрольного тестирования по разделу 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12-18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258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7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5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.1.1</w:t>
            </w:r>
            <w:r/>
          </w:p>
        </w:tc>
        <w:tc>
          <w:tcPr>
            <w:gridSpan w:val="7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929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Экзамен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195"/>
        </w:trPr>
        <w:tc>
          <w:tcPr>
            <w:gridSpan w:val="9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057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Основная литература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Ковалев В.В., Ковалев </w:t>
      </w:r>
      <w:r>
        <w:rPr>
          <w:rFonts w:ascii="Times New Roman" w:hAnsi="Times New Roman"/>
          <w:sz w:val="24"/>
          <w:szCs w:val="24"/>
        </w:rPr>
        <w:t xml:space="preserve">Вит.В</w:t>
      </w:r>
      <w:r>
        <w:rPr>
          <w:rFonts w:ascii="Times New Roman" w:hAnsi="Times New Roman"/>
          <w:sz w:val="24"/>
          <w:szCs w:val="24"/>
        </w:rPr>
        <w:t xml:space="preserve">. Финансы организаций (предприятий): Учебник. Москва: Проспект, 2016, 321 с.</w:t>
      </w:r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Никулина, Н.Н. Финансовый менеджмент организации. Теория и практика: учебное пособие / Н.Н. Никулина, Д.В. Суходоев, Н.Д. </w:t>
      </w:r>
      <w:r>
        <w:rPr>
          <w:rFonts w:ascii="Times New Roman" w:hAnsi="Times New Roman"/>
          <w:sz w:val="24"/>
          <w:szCs w:val="24"/>
        </w:rPr>
        <w:t xml:space="preserve">Эриашвили</w:t>
      </w:r>
      <w:r>
        <w:rPr>
          <w:rFonts w:ascii="Times New Roman" w:hAnsi="Times New Roman"/>
          <w:sz w:val="24"/>
          <w:szCs w:val="24"/>
        </w:rPr>
        <w:t xml:space="preserve">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- 511 с. - ISBN 978-5-238-01547-7; То же [Электронный ресурс]. - URL: </w:t>
      </w:r>
      <w:hyperlink r:id="rId14" w:tooltip="http://biblioclub.ru/index.php?page=book&amp;id=118153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http://biblioclub.ru/index.php?page=book&amp;id=118153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Рынок ценных бумаг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В.А. Зверев, А.В. Зверева, С.Г. </w:t>
      </w:r>
      <w:r>
        <w:rPr>
          <w:rFonts w:ascii="Times New Roman" w:hAnsi="Times New Roman"/>
          <w:sz w:val="24"/>
          <w:szCs w:val="24"/>
        </w:rPr>
        <w:t xml:space="preserve">Евсюков</w:t>
      </w:r>
      <w:r>
        <w:rPr>
          <w:rFonts w:ascii="Times New Roman" w:hAnsi="Times New Roman"/>
          <w:sz w:val="24"/>
          <w:szCs w:val="24"/>
        </w:rPr>
        <w:t xml:space="preserve">, А.В. Макеев.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2018. - 256 с.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978-5-394-02390-3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tooltip="http://biblioclub.ru/index.php?page=book&amp;id=495844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http://biblioclub.ru/index.php?page=book&amp;id=495844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Калинин, Н.В. Деньги. Кредит. Банки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Н.В. Калинин, Л.В. </w:t>
      </w:r>
      <w:r>
        <w:rPr>
          <w:rFonts w:ascii="Times New Roman" w:hAnsi="Times New Roman"/>
          <w:sz w:val="24"/>
          <w:szCs w:val="24"/>
        </w:rPr>
        <w:t xml:space="preserve">Матраева</w:t>
      </w:r>
      <w:r>
        <w:rPr>
          <w:rFonts w:ascii="Times New Roman" w:hAnsi="Times New Roman"/>
          <w:sz w:val="24"/>
          <w:szCs w:val="24"/>
        </w:rPr>
        <w:t xml:space="preserve">, В.Н. Денисов.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2018. - 304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.: с. 298 - 300 - ISBN 978-5-394-02426-9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tooltip="http://biblioclub.ru/index.php?page=book&amp;id=495779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http://biblioclub.ru/index.php?page=book&amp;id=495779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7.2. Дополнительная литература: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color w:val="FF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Балдин</w:t>
      </w:r>
      <w:r>
        <w:rPr>
          <w:rFonts w:ascii="Times New Roman" w:hAnsi="Times New Roman"/>
          <w:sz w:val="24"/>
          <w:szCs w:val="24"/>
        </w:rPr>
        <w:t xml:space="preserve">, К.В. Управление инвестициями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К.В. </w:t>
      </w:r>
      <w:r>
        <w:rPr>
          <w:rFonts w:ascii="Times New Roman" w:hAnsi="Times New Roman"/>
          <w:sz w:val="24"/>
          <w:szCs w:val="24"/>
        </w:rPr>
        <w:t xml:space="preserve">Балдин</w:t>
      </w:r>
      <w:r>
        <w:rPr>
          <w:rFonts w:ascii="Times New Roman" w:hAnsi="Times New Roman"/>
          <w:sz w:val="24"/>
          <w:szCs w:val="24"/>
        </w:rPr>
        <w:t xml:space="preserve">, Е.Л. </w:t>
      </w:r>
      <w:r>
        <w:rPr>
          <w:rFonts w:ascii="Times New Roman" w:hAnsi="Times New Roman"/>
          <w:sz w:val="24"/>
          <w:szCs w:val="24"/>
        </w:rPr>
        <w:t xml:space="preserve">Макриденко</w:t>
      </w:r>
      <w:r>
        <w:rPr>
          <w:rFonts w:ascii="Times New Roman" w:hAnsi="Times New Roman"/>
          <w:sz w:val="24"/>
          <w:szCs w:val="24"/>
        </w:rPr>
        <w:t xml:space="preserve">, О.И. </w:t>
      </w:r>
      <w:r>
        <w:rPr>
          <w:rFonts w:ascii="Times New Roman" w:hAnsi="Times New Roman"/>
          <w:sz w:val="24"/>
          <w:szCs w:val="24"/>
        </w:rPr>
        <w:t xml:space="preserve">Швайка</w:t>
      </w:r>
      <w:r>
        <w:rPr>
          <w:rFonts w:ascii="Times New Roman" w:hAnsi="Times New Roman"/>
          <w:sz w:val="24"/>
          <w:szCs w:val="24"/>
        </w:rPr>
        <w:t xml:space="preserve"> ; ред. К.В. </w:t>
      </w:r>
      <w:r>
        <w:rPr>
          <w:rFonts w:ascii="Times New Roman" w:hAnsi="Times New Roman"/>
          <w:sz w:val="24"/>
          <w:szCs w:val="24"/>
        </w:rPr>
        <w:t xml:space="preserve">Балдин</w:t>
      </w:r>
      <w:r>
        <w:rPr>
          <w:rFonts w:ascii="Times New Roman" w:hAnsi="Times New Roman"/>
          <w:sz w:val="24"/>
          <w:szCs w:val="24"/>
        </w:rPr>
        <w:t xml:space="preserve">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- 239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978-5-394-02235-7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tooltip="http://biblioclub.ru/index.php?page=book&amp;id=453251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http://biblioclub.ru/index.php?page=book&amp;id=453251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Хлыстова</w:t>
      </w:r>
      <w:r>
        <w:rPr>
          <w:rFonts w:ascii="Times New Roman" w:hAnsi="Times New Roman"/>
          <w:sz w:val="24"/>
          <w:szCs w:val="24"/>
        </w:rPr>
        <w:t xml:space="preserve">, О.В. Финансовый менеджмент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О.В. </w:t>
      </w:r>
      <w:r>
        <w:rPr>
          <w:rFonts w:ascii="Times New Roman" w:hAnsi="Times New Roman"/>
          <w:sz w:val="24"/>
          <w:szCs w:val="24"/>
        </w:rPr>
        <w:t xml:space="preserve">Хлыстова</w:t>
      </w:r>
      <w:r>
        <w:rPr>
          <w:rFonts w:ascii="Times New Roman" w:hAnsi="Times New Roman"/>
          <w:sz w:val="24"/>
          <w:szCs w:val="24"/>
        </w:rPr>
        <w:t xml:space="preserve">, Е.В. </w:t>
      </w:r>
      <w:r>
        <w:rPr>
          <w:rFonts w:ascii="Times New Roman" w:hAnsi="Times New Roman"/>
          <w:sz w:val="24"/>
          <w:szCs w:val="24"/>
        </w:rPr>
        <w:t xml:space="preserve">Неяскина</w:t>
      </w:r>
      <w:r>
        <w:rPr>
          <w:rFonts w:ascii="Times New Roman" w:hAnsi="Times New Roman"/>
          <w:sz w:val="24"/>
          <w:szCs w:val="24"/>
        </w:rPr>
        <w:t xml:space="preserve">. - 2-е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 : Проспект, 2017. - 367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табл., граф.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.: с. 260-271 - ISBN 978-5-392-21776-2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tooltip="http://biblioclub.ru/index.php?page=book&amp;id=468286" w:history="1">
        <w:r>
          <w:rPr>
            <w:rFonts w:ascii="Times New Roman" w:hAnsi="Times New Roman"/>
            <w:color w:val="0000FF"/>
            <w:sz w:val="24"/>
            <w:szCs w:val="24"/>
            <w:u w:val="single"/>
          </w:rPr>
          <w:t xml:space="preserve">http://biblioclub.ru/index.php?page=book&amp;id=468286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Электронный курс в системе 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Moodle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 «Финансовый менеджмент»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hyperlink r:id="rId19" w:tooltip="http://www.banki.ru" w:history="1">
        <w:r>
          <w:rPr>
            <w:rFonts w:ascii="Times New Roman" w:hAnsi="Times New Roman"/>
            <w:color w:val="000000"/>
            <w:sz w:val="24"/>
            <w:szCs w:val="24"/>
            <w:lang w:bidi="he-IL"/>
          </w:rPr>
          <w:t xml:space="preserve">http://www.banki.ru</w:t>
        </w:r>
      </w:hyperlink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 – Информационный портал о банках и вкладах 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2. http://www.gks.ru - Официальный сайт Федеральной службы государственной статистики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bCs/>
          <w:sz w:val="24"/>
          <w:szCs w:val="24"/>
        </w:rPr>
        <w:t xml:space="preserve">3.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20" w:tooltip="http://www.insur-info.ru" w:history="1">
        <w:r>
          <w:rPr>
            <w:rFonts w:ascii="Times New Roman" w:hAnsi="Times New Roman"/>
            <w:color w:val="000000"/>
            <w:sz w:val="24"/>
            <w:szCs w:val="24"/>
            <w:lang w:bidi="he-IL"/>
          </w:rPr>
          <w:t xml:space="preserve">http://www.insur-info.ru</w:t>
        </w:r>
      </w:hyperlink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 – Страхование сегодня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4. http:// www.nalog.ru – Официальный сайт Федеральной налоговой службы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видеолекционным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 xml:space="preserve"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Firefox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др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.;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r>
        <w:rPr>
          <w:rFonts w:ascii="Times New Roman" w:hAnsi="Times New Roman"/>
          <w:bCs/>
          <w:sz w:val="24"/>
          <w:szCs w:val="24"/>
        </w:rPr>
        <w:t xml:space="preserve">Google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Rambler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Yandex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облачные технологии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/>
          <w:bCs/>
          <w:sz w:val="24"/>
          <w:szCs w:val="24"/>
        </w:rPr>
        <w:t xml:space="preserve"> или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www.biblioclub.ru - ЭБС "Университетская библиотека онлайн"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www.elibrary.ru - Научная электронная библиотека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www.ebiblioteka.ru - Универсальные базы данных изданий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www.rsl.ru - Российская государственная библиотека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www.rusedu.ru - Архив учебных программ и презентаций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www.cfjournal.hse.ru - Электронный журнал "Корпоративные финансы"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www.auditfin.com - журнал "Аудит и финансовый анализ"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www.fin-izdat.ru/journal/fa/ - журнал "Финансовая аналитика: проблемы и решения"</w:t>
      </w:r>
      <w:r/>
    </w:p>
    <w:p>
      <w:pPr>
        <w:pStyle w:val="774"/>
        <w:ind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www.finam.ru - Инвестиционная группа </w:t>
      </w:r>
      <w:r>
        <w:rPr>
          <w:rFonts w:ascii="Times New Roman" w:hAnsi="Times New Roman"/>
          <w:sz w:val="24"/>
          <w:szCs w:val="24"/>
          <w:lang w:eastAsia="en-US"/>
        </w:rPr>
        <w:t xml:space="preserve">Финанс</w:t>
      </w:r>
      <w:r>
        <w:rPr>
          <w:rFonts w:ascii="Times New Roman" w:hAnsi="Times New Roman"/>
          <w:sz w:val="24"/>
          <w:szCs w:val="24"/>
          <w:lang w:eastAsia="en-US"/>
        </w:rPr>
        <w:t xml:space="preserve">-аналитик</w:t>
      </w:r>
      <w:r>
        <w:rPr>
          <w:rFonts w:ascii="Times New Roman" w:hAnsi="Times New Roman"/>
          <w:sz w:val="24"/>
          <w:szCs w:val="24"/>
          <w:lang w:eastAsia="en-US"/>
        </w:rPr>
        <w:t xml:space="preserve">    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5.2. ПРОГРАММА ДИСЦИПЛИНЫ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«ПЛАНИРОВАНИЕ И ОРГАНИЗАЦИЯ ПРОДАЖ ФИНАНСОВЫХ ПРОДУКТОВ»</w:t>
      </w:r>
      <w:r/>
    </w:p>
    <w:p>
      <w:pPr>
        <w:ind w:firstLine="709"/>
        <w:jc w:val="center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«Планирование и организация продаж финансовых продуктов», как и другие дисциплины модуля, служит формированию трудовых действий специалиста </w:t>
      </w:r>
      <w:r>
        <w:rPr>
          <w:rFonts w:ascii="Times New Roman" w:hAnsi="Times New Roman"/>
          <w:sz w:val="24"/>
          <w:szCs w:val="24"/>
        </w:rPr>
        <w:t xml:space="preserve">э</w:t>
      </w:r>
      <w:r>
        <w:rPr>
          <w:rFonts w:ascii="Times New Roman" w:hAnsi="Times New Roman"/>
          <w:bCs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изучения данной дисциплины требуются знания, полученные при изучении дисциплин: «Экономическая теория», «Финансы кредит», «Финансы организаций». Данная дисциплина является предшествующей для производственной (научно-исследовательской) практики.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Цели и задачи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Целью</w:t>
      </w:r>
      <w:r>
        <w:rPr>
          <w:rFonts w:ascii="Times New Roman" w:hAnsi="Times New Roman"/>
          <w:sz w:val="24"/>
          <w:szCs w:val="24"/>
        </w:rPr>
        <w:t xml:space="preserve"> освоения дисциплины является формирование у студентов фундаментальных знаний и практических навыков в области планирования и организации продаж финансовых продуктов.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Задачи дисциплины: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научить обучающихся осуществлять планирование финансовых продуктов;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 научить обучающихся осуществлять организацию продаж финансовых продуктов.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150"/>
        <w:gridCol w:w="2102"/>
        <w:gridCol w:w="1293"/>
        <w:gridCol w:w="2150"/>
        <w:gridCol w:w="1729"/>
        <w:gridCol w:w="1573"/>
      </w:tblGrid>
      <w:tr>
        <w:trPr>
          <w:trHeight w:val="69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0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 оценивания ОР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0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одготовки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 проверки нормативных документов, участвующих в финансовых операциях, осуществления контроля подготовки и исполнения договоров и контрактов по направлениям деятельности в области финансового консультирования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планирования и организации продаж финансовых продуктов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9" w:type="dxa"/>
            <w:vAlign w:val="center"/>
            <w:textDirection w:val="lrTb"/>
            <w:noWrap w:val="false"/>
          </w:tcPr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УК.2.4</w:t>
            </w:r>
            <w:r/>
          </w:p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Практи-ческое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5.1. Тематический 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51"/>
        <w:gridCol w:w="4109"/>
        <w:gridCol w:w="932"/>
        <w:gridCol w:w="867"/>
        <w:gridCol w:w="1427"/>
        <w:gridCol w:w="1041"/>
        <w:gridCol w:w="870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4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7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Современные финансовые продукты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финансовые продукты: банковские, страховые, инвестиционные.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Современные концепции планирования и организации продаж финансовых продуктов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Концепции планирования финансовых продуктов. Концепции продаж финансовых продуктов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планирования финансовых продуктов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49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9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4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Планирование финансовых продуктов: особенности, этапы, методы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27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79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4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Особенности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продаж финансовых продуктов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73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79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4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продвижения финансовых продуктов: этапы, методы, характеристика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44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144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5.2. Методы обучения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Объяснительно-иллюстративный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499"/>
        <w:gridCol w:w="1758"/>
        <w:gridCol w:w="33"/>
        <w:gridCol w:w="1633"/>
        <w:gridCol w:w="1415"/>
        <w:gridCol w:w="38"/>
        <w:gridCol w:w="969"/>
        <w:gridCol w:w="61"/>
        <w:gridCol w:w="1083"/>
        <w:gridCol w:w="1203"/>
        <w:gridCol w:w="8"/>
        <w:gridCol w:w="72"/>
        <w:gridCol w:w="1125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9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3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3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8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Современные финансовые продукты</w:t>
            </w:r>
            <w:r/>
          </w:p>
        </w:tc>
      </w:tr>
      <w:tr>
        <w:trPr>
          <w:trHeight w:val="7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1.2.1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 по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разделу 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10-13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3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</w:t>
            </w:r>
            <w:r/>
          </w:p>
        </w:tc>
      </w:tr>
      <w:tr>
        <w:trPr>
          <w:trHeight w:val="180"/>
        </w:trPr>
        <w:tc>
          <w:tcPr>
            <w:gridSpan w:val="13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Современные концепции планирования и организации продаж финансовых продуктов</w:t>
            </w:r>
            <w:r/>
          </w:p>
        </w:tc>
      </w:tr>
      <w:tr>
        <w:trPr>
          <w:trHeight w:val="29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1.2.1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-кого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150"/>
        </w:trPr>
        <w:tc>
          <w:tcPr>
            <w:gridSpan w:val="13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8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Особенности планирования финансовых продуктов</w:t>
            </w:r>
            <w:r/>
          </w:p>
        </w:tc>
      </w:tr>
      <w:tr>
        <w:trPr>
          <w:trHeight w:val="37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1.2.1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-кого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974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1.2.1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 по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разделу 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41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0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273"/>
        </w:trPr>
        <w:tc>
          <w:tcPr>
            <w:gridSpan w:val="13"/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8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Особенности организации продаж финансовых продуктов</w:t>
            </w:r>
            <w:r/>
          </w:p>
        </w:tc>
      </w:tr>
      <w:tr>
        <w:trPr>
          <w:trHeight w:val="540"/>
        </w:trPr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4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17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1.2.1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16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-кого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задание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5-15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</w:t>
            </w:r>
            <w:r/>
          </w:p>
        </w:tc>
        <w:tc>
          <w:tcPr>
            <w:gridSpan w:val="3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</w:t>
            </w:r>
            <w:r/>
          </w:p>
        </w:tc>
      </w:tr>
      <w:tr>
        <w:trPr>
          <w:trHeight w:val="246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7489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Зачет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Основная литература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, А.С. Финансы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А.С. </w:t>
      </w: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. - 11-е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 : Издательско-торговая корпорация «Дашков и К°», 2016. - 352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табл., схем. - (Учебные издания для бакалавров). - ISBN 978-5-394-02443-6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1" w:tooltip="http://biblioclub.ru/index.php?page=book&amp;id=453031" w:history="1">
        <w:r>
          <w:rPr>
            <w:rStyle w:val="775"/>
            <w:rFonts w:ascii="Times New Roman" w:hAnsi="Times New Roman"/>
            <w:sz w:val="24"/>
            <w:szCs w:val="24"/>
          </w:rPr>
          <w:t xml:space="preserve">http://biblioclub.ru/index.php?page=book&amp;id=453031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bCs/>
          <w:iCs/>
          <w:sz w:val="24"/>
          <w:szCs w:val="24"/>
        </w:rPr>
        <w:t xml:space="preserve">Торопова, Е.В. Финансы</w:t>
      </w:r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Е.В. Торопова, Л.В. Кошелева. - 2-е изд., </w:t>
      </w:r>
      <w:r>
        <w:rPr>
          <w:rFonts w:ascii="Times New Roman" w:hAnsi="Times New Roman"/>
          <w:bCs/>
          <w:iCs/>
          <w:sz w:val="24"/>
          <w:szCs w:val="24"/>
        </w:rPr>
        <w:t xml:space="preserve">испр</w:t>
      </w:r>
      <w:r>
        <w:rPr>
          <w:rFonts w:ascii="Times New Roman" w:hAnsi="Times New Roman"/>
          <w:bCs/>
          <w:iCs/>
          <w:sz w:val="24"/>
          <w:szCs w:val="24"/>
        </w:rPr>
        <w:t xml:space="preserve">. и доп. - Йошкар-Ола : ПГТУ, 2014. - 136 с.</w:t>
      </w:r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/>
          <w:bCs/>
          <w:iCs/>
          <w:sz w:val="24"/>
          <w:szCs w:val="24"/>
        </w:rPr>
        <w:t xml:space="preserve"> табл. - </w:t>
      </w:r>
      <w:r>
        <w:rPr>
          <w:rFonts w:ascii="Times New Roman" w:hAnsi="Times New Roman"/>
          <w:bCs/>
          <w:i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iCs/>
          <w:sz w:val="24"/>
          <w:szCs w:val="24"/>
        </w:rPr>
        <w:t xml:space="preserve">.: с. 105 - ISBN 978-5-8158-1366-3 ; То же [Электронный ресурс]. - URL: </w:t>
      </w:r>
      <w:hyperlink r:id="rId22" w:tooltip="http://biblioclub.ru/index.php?page=book&amp;id=492607" w:history="1">
        <w:r>
          <w:rPr>
            <w:rStyle w:val="775"/>
            <w:rFonts w:ascii="Times New Roman" w:hAnsi="Times New Roman"/>
            <w:bCs/>
            <w:iCs/>
            <w:sz w:val="24"/>
            <w:szCs w:val="24"/>
          </w:rPr>
          <w:t xml:space="preserve">http://biblioclub.ru/index.php?page=book&amp;id=492607</w:t>
        </w:r>
      </w:hyperlink>
      <w:r>
        <w:rPr>
          <w:rFonts w:ascii="Times New Roman" w:hAnsi="Times New Roman"/>
          <w:bCs/>
          <w:iCs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</w:t>
      </w:r>
      <w:r>
        <w:rPr>
          <w:rFonts w:ascii="Times New Roman" w:hAnsi="Times New Roman"/>
          <w:bCs/>
          <w:iCs/>
          <w:sz w:val="24"/>
          <w:szCs w:val="24"/>
        </w:rPr>
        <w:t xml:space="preserve">Турманидзе</w:t>
      </w:r>
      <w:r>
        <w:rPr>
          <w:rFonts w:ascii="Times New Roman" w:hAnsi="Times New Roman"/>
          <w:bCs/>
          <w:iCs/>
          <w:sz w:val="24"/>
          <w:szCs w:val="24"/>
        </w:rPr>
        <w:t xml:space="preserve">, Т.У. Финансовый анализ</w:t>
      </w:r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/>
          <w:bCs/>
          <w:iCs/>
          <w:sz w:val="24"/>
          <w:szCs w:val="24"/>
        </w:rPr>
        <w:t xml:space="preserve"> учебник / Т.У. </w:t>
      </w:r>
      <w:r>
        <w:rPr>
          <w:rFonts w:ascii="Times New Roman" w:hAnsi="Times New Roman"/>
          <w:bCs/>
          <w:iCs/>
          <w:sz w:val="24"/>
          <w:szCs w:val="24"/>
        </w:rPr>
        <w:t xml:space="preserve">Турманидзе</w:t>
      </w:r>
      <w:r>
        <w:rPr>
          <w:rFonts w:ascii="Times New Roman" w:hAnsi="Times New Roman"/>
          <w:bCs/>
          <w:iCs/>
          <w:sz w:val="24"/>
          <w:szCs w:val="24"/>
        </w:rPr>
        <w:t xml:space="preserve">. - 2-е изд., </w:t>
      </w:r>
      <w:r>
        <w:rPr>
          <w:rFonts w:ascii="Times New Roman" w:hAnsi="Times New Roman"/>
          <w:bCs/>
          <w:iCs/>
          <w:sz w:val="24"/>
          <w:szCs w:val="24"/>
        </w:rPr>
        <w:t xml:space="preserve">перераб</w:t>
      </w:r>
      <w:r>
        <w:rPr>
          <w:rFonts w:ascii="Times New Roman" w:hAnsi="Times New Roman"/>
          <w:bCs/>
          <w:iCs/>
          <w:sz w:val="24"/>
          <w:szCs w:val="24"/>
        </w:rPr>
        <w:t xml:space="preserve">. и доп. - Москва : </w:t>
      </w:r>
      <w:r>
        <w:rPr>
          <w:rFonts w:ascii="Times New Roman" w:hAnsi="Times New Roman"/>
          <w:bCs/>
          <w:iCs/>
          <w:sz w:val="24"/>
          <w:szCs w:val="24"/>
        </w:rPr>
        <w:t xml:space="preserve">Юнити</w:t>
      </w:r>
      <w:r>
        <w:rPr>
          <w:rFonts w:ascii="Times New Roman" w:hAnsi="Times New Roman"/>
          <w:bCs/>
          <w:iCs/>
          <w:sz w:val="24"/>
          <w:szCs w:val="24"/>
        </w:rPr>
        <w:t xml:space="preserve">-Дана, 2015. - 288 с. - ISBN 978-5-238-02358-8</w:t>
      </w:r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 </w:t>
      </w:r>
      <w:hyperlink r:id="rId23" w:tooltip="http://biblioclub.ru/index.php?page=book&amp;id=118963" w:history="1">
        <w:r>
          <w:rPr>
            <w:rStyle w:val="775"/>
            <w:rFonts w:ascii="Times New Roman" w:hAnsi="Times New Roman"/>
            <w:bCs/>
            <w:iCs/>
            <w:sz w:val="24"/>
            <w:szCs w:val="24"/>
          </w:rPr>
          <w:t xml:space="preserve">http://biblioclub.ru/index.php?page=book&amp;id=118963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7.2. Дополнительная литература: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Александровская, Ю.П. Математические методы финансового анализа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Ю.П. Александровская ; Министерство образования и науки РФ, Казанский </w:t>
      </w:r>
      <w:r>
        <w:rPr>
          <w:rFonts w:ascii="Times New Roman" w:hAnsi="Times New Roman"/>
          <w:sz w:val="24"/>
          <w:szCs w:val="24"/>
        </w:rPr>
        <w:t xml:space="preserve">национальный исследовательский технологический университет. - Казань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КНИТУ, 2017. - 128 с. : схем</w:t>
      </w:r>
      <w:r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 xml:space="preserve">табл., ил.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978-5-7882-2145-8 ; То же [Электронный ресурс]. - URL: </w:t>
      </w:r>
      <w:hyperlink r:id="rId24" w:tooltip="http://biblioclub.ru/index.php?page=book&amp;id=500439" w:history="1">
        <w:r>
          <w:rPr>
            <w:rStyle w:val="775"/>
            <w:rFonts w:ascii="Times New Roman" w:hAnsi="Times New Roman"/>
            <w:sz w:val="24"/>
            <w:szCs w:val="24"/>
          </w:rPr>
          <w:t xml:space="preserve">http://biblioclub.ru/index.php?page=book&amp;id=500439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Экономика: учебник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в 2 ч. / М.А. Лукашенко, Ю.Г. </w:t>
      </w:r>
      <w:r>
        <w:rPr>
          <w:rFonts w:ascii="Times New Roman" w:hAnsi="Times New Roman"/>
          <w:sz w:val="24"/>
          <w:szCs w:val="24"/>
        </w:rPr>
        <w:t xml:space="preserve">Ионова</w:t>
      </w:r>
      <w:r>
        <w:rPr>
          <w:rFonts w:ascii="Times New Roman" w:hAnsi="Times New Roman"/>
          <w:sz w:val="24"/>
          <w:szCs w:val="24"/>
        </w:rPr>
        <w:t xml:space="preserve">, П.А. </w:t>
      </w:r>
      <w:r>
        <w:rPr>
          <w:rFonts w:ascii="Times New Roman" w:hAnsi="Times New Roman"/>
          <w:sz w:val="24"/>
          <w:szCs w:val="24"/>
        </w:rPr>
        <w:t xml:space="preserve">Михненко</w:t>
      </w:r>
      <w:r>
        <w:rPr>
          <w:rFonts w:ascii="Times New Roman" w:hAnsi="Times New Roman"/>
          <w:sz w:val="24"/>
          <w:szCs w:val="24"/>
        </w:rPr>
        <w:t xml:space="preserve"> и др. - Москва : Университет «Синергия», 2017. - Ч. 1. - 365 с. : ил</w:t>
      </w:r>
      <w:r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 xml:space="preserve">табл. - (Общая образовательная подготовка в колледжах).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978-5-4257-0257-9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5" w:tooltip="http://biblioclub.ru/index.php?page=book&amp;id=455418" w:history="1">
        <w:r>
          <w:rPr>
            <w:rStyle w:val="775"/>
            <w:rFonts w:ascii="Times New Roman" w:hAnsi="Times New Roman"/>
            <w:sz w:val="24"/>
            <w:szCs w:val="24"/>
          </w:rPr>
          <w:t xml:space="preserve">http://biblioclub.ru/index.php?page=book&amp;id=455418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Финансы: учеб. для бакалавров: </w:t>
      </w:r>
      <w:r>
        <w:rPr>
          <w:rFonts w:ascii="Times New Roman" w:hAnsi="Times New Roman"/>
          <w:sz w:val="24"/>
          <w:szCs w:val="24"/>
        </w:rPr>
        <w:t xml:space="preserve">рек</w:t>
      </w:r>
      <w:r>
        <w:rPr>
          <w:rFonts w:ascii="Times New Roman" w:hAnsi="Times New Roman"/>
          <w:sz w:val="24"/>
          <w:szCs w:val="24"/>
        </w:rPr>
        <w:t xml:space="preserve">.М</w:t>
      </w:r>
      <w:r>
        <w:rPr>
          <w:rFonts w:ascii="Times New Roman" w:hAnsi="Times New Roman"/>
          <w:sz w:val="24"/>
          <w:szCs w:val="24"/>
        </w:rPr>
        <w:t xml:space="preserve">-вом</w:t>
      </w:r>
      <w:r>
        <w:rPr>
          <w:rFonts w:ascii="Times New Roman" w:hAnsi="Times New Roman"/>
          <w:sz w:val="24"/>
          <w:szCs w:val="24"/>
        </w:rPr>
        <w:t xml:space="preserve"> образования и науки РФ под ред. А. М. Ковалева, В. Д. Богачева, Л. А. </w:t>
      </w:r>
      <w:r>
        <w:rPr>
          <w:rFonts w:ascii="Times New Roman" w:hAnsi="Times New Roman"/>
          <w:sz w:val="24"/>
          <w:szCs w:val="24"/>
        </w:rPr>
        <w:t xml:space="preserve">Бурмистрова</w:t>
      </w:r>
      <w:r>
        <w:rPr>
          <w:rFonts w:ascii="Times New Roman" w:hAnsi="Times New Roman"/>
          <w:sz w:val="24"/>
          <w:szCs w:val="24"/>
        </w:rPr>
        <w:t xml:space="preserve"> и др. Москва: </w:t>
      </w:r>
      <w:r>
        <w:rPr>
          <w:rFonts w:ascii="Times New Roman" w:hAnsi="Times New Roman"/>
          <w:sz w:val="24"/>
          <w:szCs w:val="24"/>
        </w:rPr>
        <w:t xml:space="preserve">Юрайт</w:t>
      </w:r>
      <w:r>
        <w:rPr>
          <w:rFonts w:ascii="Times New Roman" w:hAnsi="Times New Roman"/>
          <w:sz w:val="24"/>
          <w:szCs w:val="24"/>
        </w:rPr>
        <w:t xml:space="preserve">, 2013, 236 с.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Алешин, В.А. Финансовый маркетинг</w:t>
      </w:r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В.А. Алешин, А.</w:t>
      </w:r>
      <w:r>
        <w:rPr>
          <w:rFonts w:ascii="Times New Roman" w:hAnsi="Times New Roman"/>
          <w:bCs/>
          <w:iCs/>
          <w:sz w:val="24"/>
          <w:szCs w:val="24"/>
        </w:rPr>
        <w:t xml:space="preserve">И. Зотова, Д.А. Шевченко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Экономический факультет. - Ростов-н/Д</w:t>
      </w:r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/>
          <w:bCs/>
          <w:iCs/>
          <w:sz w:val="24"/>
          <w:szCs w:val="24"/>
        </w:rPr>
        <w:t xml:space="preserve"> Издательство Южного федерального университета, 2011. - 158 с. - ISBN 978-5-9275-0809-9 ; То же [Электронный ресурс].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8. Фонды оценочных средств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Фонд оценочных средств представлен в Приложении 1.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/>
          <w:bCs/>
          <w:sz w:val="24"/>
          <w:szCs w:val="24"/>
        </w:rPr>
        <w:t xml:space="preserve">видеолекционным</w:t>
      </w:r>
      <w:r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MicrosoftOffice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  или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/>
          <w:bCs/>
          <w:sz w:val="24"/>
          <w:szCs w:val="24"/>
        </w:rPr>
        <w:t xml:space="preserve"> или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www.biblioclub.ru - ЭБС "Университетская библиотека онлайн"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www.elibrary.ru - Научная электронная библиотека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www.ebiblioteka.ru - Универсальные базы данных изданий</w:t>
      </w:r>
      <w:r/>
    </w:p>
    <w:p>
      <w:pPr>
        <w:ind w:firstLine="142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www.rsl.ru - Российская государственная библиотека</w:t>
      </w:r>
      <w:r/>
    </w:p>
    <w:p>
      <w:pPr>
        <w:ind w:firstLine="142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www.rusedu.ru - Архив учебных программ и презентаций</w:t>
      </w:r>
      <w:r/>
    </w:p>
    <w:p>
      <w:pPr>
        <w:ind w:firstLine="142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www.fin-izdat.ru/journal/fa/ - журнал "Финансовая аналитика: проблемы и решения"</w:t>
      </w:r>
      <w:r/>
    </w:p>
    <w:p>
      <w:pPr>
        <w:ind w:firstLine="142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www.finam.ru - Инвестиционная группа </w:t>
      </w:r>
      <w:r>
        <w:rPr>
          <w:rFonts w:ascii="Times New Roman" w:hAnsi="Times New Roman"/>
          <w:sz w:val="24"/>
          <w:szCs w:val="24"/>
        </w:rPr>
        <w:t xml:space="preserve">Финанс</w:t>
      </w:r>
      <w:r>
        <w:rPr>
          <w:rFonts w:ascii="Times New Roman" w:hAnsi="Times New Roman"/>
          <w:sz w:val="24"/>
          <w:szCs w:val="24"/>
        </w:rPr>
        <w:t xml:space="preserve">-аналитик</w:t>
      </w:r>
      <w:r/>
    </w:p>
    <w:p>
      <w:pPr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3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ДИСЦИПЛИНЫ </w:t>
      </w:r>
      <w:r>
        <w:rPr>
          <w:rFonts w:ascii="Times New Roman" w:hAnsi="Times New Roman"/>
          <w:b/>
          <w:bCs/>
          <w:sz w:val="24"/>
          <w:szCs w:val="24"/>
        </w:rPr>
        <w:t xml:space="preserve">«ИНВЕСТИЦИИ»</w:t>
      </w:r>
      <w:r/>
    </w:p>
    <w:p>
      <w:pPr>
        <w:ind w:firstLine="709"/>
        <w:jc w:val="center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«Инвестиции»,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изучения данной дисциплины требуются знания, полученные при изучении дисциплин: «Экономическая теория», «Финансы кредит», «</w:t>
      </w:r>
      <w:r>
        <w:rPr>
          <w:rFonts w:ascii="Times New Roman" w:hAnsi="Times New Roman"/>
          <w:sz w:val="24"/>
          <w:szCs w:val="24"/>
        </w:rPr>
        <w:t xml:space="preserve">Финансы организаций</w:t>
      </w:r>
      <w:r>
        <w:rPr>
          <w:rFonts w:ascii="Times New Roman" w:hAnsi="Times New Roman"/>
          <w:sz w:val="24"/>
          <w:szCs w:val="24"/>
        </w:rPr>
        <w:t xml:space="preserve">». Данная дисциплина является предшествующей </w:t>
      </w:r>
      <w:r>
        <w:rPr>
          <w:rFonts w:ascii="Times New Roman" w:hAnsi="Times New Roman"/>
          <w:sz w:val="24"/>
          <w:szCs w:val="24"/>
        </w:rPr>
        <w:t xml:space="preserve">для производственной (научно-исследовательской) практики.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Цели и задачи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Цель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создать условия для формирования системных знаний и умений в области организации и оценки эффективности инвестиционной деятельности.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Задачи дисциплины: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изучить основные положения законодательных актов РФ в области организации и оценки эффективности инвестиционной деятельности;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научиться анализировать финансово – экономическую информацию в целях определения направления инвестирования свободных денежных средств;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уметь рассчитывать эффективность инвестиционной деятельности.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</w:r>
      <w:r/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50"/>
        <w:gridCol w:w="2102"/>
        <w:gridCol w:w="1293"/>
        <w:gridCol w:w="2150"/>
        <w:gridCol w:w="1729"/>
        <w:gridCol w:w="1573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0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 оценивания ОР</w:t>
            </w:r>
            <w:r/>
          </w:p>
        </w:tc>
      </w:tr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0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планирования, прогнозирования и оценки изменения финансовой ситуации при пользовании финансовыми (инвестиционными) услугами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финансового планирования и  прогнозирования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 пользовании финансовыми (инвестиционными) услугами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729" w:type="dxa"/>
            <w:textDirection w:val="lrTb"/>
            <w:noWrap w:val="false"/>
          </w:tcPr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УК.2.3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ОПК.1.4.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7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Тестиро-вание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кие задания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5.1. Тематический 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2"/>
        <w:gridCol w:w="4147"/>
        <w:gridCol w:w="867"/>
        <w:gridCol w:w="866"/>
        <w:gridCol w:w="1438"/>
        <w:gridCol w:w="1042"/>
        <w:gridCol w:w="869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99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6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Теория инвестиционной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и виды инвестиций. Инвестиционный процесс. Инвестиционные институты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Организация инвестиционной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регулирование инвестиционной деятельности в РФ Источники и методы финансирования и кредитования инвестиций.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Инвестиционный проект: структура и содержание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97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Инвестиционный проект: структура и содержание. Методы оценки эффективности реальных инвестиционных проектов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27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Инвестиционный портфель.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73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7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Инвестиционный портфель. Методы управления инвестиционным портфелем.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72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5.2. Методы обучения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обучения, 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Объяснительно-иллюстративный метод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br w:type="page"/>
      </w:r>
      <w:r/>
    </w:p>
    <w:p>
      <w:pPr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6. Рейтинг-план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6.1. Рейтинг-план (по дисциплине)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tbl>
      <w:tblPr>
        <w:tblW w:w="4756" w:type="pct"/>
        <w:tblLayout w:type="fixed"/>
        <w:tblLook w:val="0000" w:firstRow="0" w:lastRow="0" w:firstColumn="0" w:lastColumn="0" w:noHBand="0" w:noVBand="0"/>
      </w:tblPr>
      <w:tblGrid>
        <w:gridCol w:w="489"/>
        <w:gridCol w:w="1253"/>
        <w:gridCol w:w="67"/>
        <w:gridCol w:w="1686"/>
        <w:gridCol w:w="1430"/>
        <w:gridCol w:w="1009"/>
        <w:gridCol w:w="63"/>
        <w:gridCol w:w="1088"/>
        <w:gridCol w:w="1293"/>
        <w:gridCol w:w="1131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89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53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53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 учебной деятельности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30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7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88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42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5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5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43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7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8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 семестр</w:t>
            </w:r>
            <w:r/>
          </w:p>
        </w:tc>
      </w:tr>
      <w:tr>
        <w:trPr>
          <w:trHeight w:val="726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8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9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902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Текущий контроль</w:t>
            </w:r>
            <w:r/>
          </w:p>
        </w:tc>
      </w:tr>
      <w:tr>
        <w:trPr>
          <w:trHeight w:val="383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8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2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7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Тестирование. Экономическая сущность и классификация инвестиций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43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0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869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8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Инвестиционные институты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3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1693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8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Выполнение задания. Методы управления инвестиционным портфелем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3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задание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19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8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5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Выполнение задания. Инвестиции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3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задание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195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Рубежный контроль</w:t>
            </w:r>
            <w:r/>
          </w:p>
        </w:tc>
      </w:tr>
      <w:tr>
        <w:trPr>
          <w:trHeight w:val="19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8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2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8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Итоговое тестирование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3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234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Итоговый контроль</w:t>
            </w:r>
            <w:r/>
          </w:p>
        </w:tc>
      </w:tr>
      <w:tr>
        <w:trPr>
          <w:trHeight w:val="195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8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2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8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3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Вопросы к зачету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10-30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195"/>
        </w:trPr>
        <w:tc>
          <w:tcPr>
            <w:gridSpan w:val="8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Основная литература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Ковалев В.В., Ковалев </w:t>
      </w:r>
      <w:r>
        <w:rPr>
          <w:rFonts w:ascii="Times New Roman" w:hAnsi="Times New Roman"/>
          <w:sz w:val="24"/>
          <w:szCs w:val="24"/>
        </w:rPr>
        <w:t xml:space="preserve">Вит.В</w:t>
      </w:r>
      <w:r>
        <w:rPr>
          <w:rFonts w:ascii="Times New Roman" w:hAnsi="Times New Roman"/>
          <w:sz w:val="24"/>
          <w:szCs w:val="24"/>
        </w:rPr>
        <w:t xml:space="preserve">. Финансы организаций (предприятий): Учебник. Москва: Проспект, 2016, 321 с.</w:t>
      </w:r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Никулина, Н.Н. Финансовый менеджмент организации. Теория и практика: учебное пособие / Н.Н. Никулина, Д.В. Суходоев, Н.Д. </w:t>
      </w:r>
      <w:r>
        <w:rPr>
          <w:rFonts w:ascii="Times New Roman" w:hAnsi="Times New Roman"/>
          <w:sz w:val="24"/>
          <w:szCs w:val="24"/>
        </w:rPr>
        <w:t xml:space="preserve">Эриашвили</w:t>
      </w:r>
      <w:r>
        <w:rPr>
          <w:rFonts w:ascii="Times New Roman" w:hAnsi="Times New Roman"/>
          <w:sz w:val="24"/>
          <w:szCs w:val="24"/>
        </w:rPr>
        <w:t xml:space="preserve">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- 511 с. - ISBN 978-5-238-01547-7; То же [Электронный ресурс]. - URL: </w:t>
      </w:r>
      <w:hyperlink r:id="rId26" w:tooltip="http://biblioclub.ru/index.php?page=book&amp;id=118153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http://biblioclub.ru/index.php?page=book&amp;id=118153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Рынок ценных бумаг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В.А. Зверев, А.В. Зверева, С.Г. </w:t>
      </w:r>
      <w:r>
        <w:rPr>
          <w:rFonts w:ascii="Times New Roman" w:hAnsi="Times New Roman"/>
          <w:sz w:val="24"/>
          <w:szCs w:val="24"/>
        </w:rPr>
        <w:t xml:space="preserve">Евсюков</w:t>
      </w:r>
      <w:r>
        <w:rPr>
          <w:rFonts w:ascii="Times New Roman" w:hAnsi="Times New Roman"/>
          <w:sz w:val="24"/>
          <w:szCs w:val="24"/>
        </w:rPr>
        <w:t xml:space="preserve">, А.В. Макеев.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2018. - 256 с.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978-5-394-02390-3; То же [Электронный ресурс]. - URL: </w:t>
      </w:r>
      <w:hyperlink r:id="rId27" w:tooltip="http://biblioclub.ru/index.php?page=book&amp;id=495844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http://biblioclub.ru/index.php?page=book&amp;id=495844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Калинин, Н.В. Деньги. Кредит. Банки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Н.В. Калинин, Л.В. </w:t>
      </w:r>
      <w:r>
        <w:rPr>
          <w:rFonts w:ascii="Times New Roman" w:hAnsi="Times New Roman"/>
          <w:sz w:val="24"/>
          <w:szCs w:val="24"/>
        </w:rPr>
        <w:t xml:space="preserve">Матраева</w:t>
      </w:r>
      <w:r>
        <w:rPr>
          <w:rFonts w:ascii="Times New Roman" w:hAnsi="Times New Roman"/>
          <w:sz w:val="24"/>
          <w:szCs w:val="24"/>
        </w:rPr>
        <w:t xml:space="preserve">, В.Н. Денисов.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2018. - 304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.: с. 298 - 300 - ISBN 978-5-394-02426-9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tooltip="http://biblioclub.ru/index.php?page=book&amp;id=495779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http://biblioclub.ru/index.php?page=book&amp;id=495779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7.2. Дополнительная литература: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</w:t>
      </w:r>
      <w:r>
        <w:rPr>
          <w:rFonts w:ascii="Times New Roman" w:hAnsi="Times New Roman"/>
          <w:color w:val="FF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Балдин</w:t>
      </w:r>
      <w:r>
        <w:rPr>
          <w:rFonts w:ascii="Times New Roman" w:hAnsi="Times New Roman"/>
          <w:sz w:val="24"/>
          <w:szCs w:val="24"/>
        </w:rPr>
        <w:t xml:space="preserve">, К.В. Управление инвестициями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К.В. </w:t>
      </w:r>
      <w:r>
        <w:rPr>
          <w:rFonts w:ascii="Times New Roman" w:hAnsi="Times New Roman"/>
          <w:sz w:val="24"/>
          <w:szCs w:val="24"/>
        </w:rPr>
        <w:t xml:space="preserve">Балдин</w:t>
      </w:r>
      <w:r>
        <w:rPr>
          <w:rFonts w:ascii="Times New Roman" w:hAnsi="Times New Roman"/>
          <w:sz w:val="24"/>
          <w:szCs w:val="24"/>
        </w:rPr>
        <w:t xml:space="preserve">, Е.Л. </w:t>
      </w:r>
      <w:r>
        <w:rPr>
          <w:rFonts w:ascii="Times New Roman" w:hAnsi="Times New Roman"/>
          <w:sz w:val="24"/>
          <w:szCs w:val="24"/>
        </w:rPr>
        <w:t xml:space="preserve">Макриденко</w:t>
      </w:r>
      <w:r>
        <w:rPr>
          <w:rFonts w:ascii="Times New Roman" w:hAnsi="Times New Roman"/>
          <w:sz w:val="24"/>
          <w:szCs w:val="24"/>
        </w:rPr>
        <w:t xml:space="preserve">, О.И. </w:t>
      </w:r>
      <w:r>
        <w:rPr>
          <w:rFonts w:ascii="Times New Roman" w:hAnsi="Times New Roman"/>
          <w:sz w:val="24"/>
          <w:szCs w:val="24"/>
        </w:rPr>
        <w:t xml:space="preserve">Швайка</w:t>
      </w:r>
      <w:r>
        <w:rPr>
          <w:rFonts w:ascii="Times New Roman" w:hAnsi="Times New Roman"/>
          <w:sz w:val="24"/>
          <w:szCs w:val="24"/>
        </w:rPr>
        <w:t xml:space="preserve"> ; ред. К.В. </w:t>
      </w:r>
      <w:r>
        <w:rPr>
          <w:rFonts w:ascii="Times New Roman" w:hAnsi="Times New Roman"/>
          <w:sz w:val="24"/>
          <w:szCs w:val="24"/>
        </w:rPr>
        <w:t xml:space="preserve">Балдин</w:t>
      </w:r>
      <w:r>
        <w:rPr>
          <w:rFonts w:ascii="Times New Roman" w:hAnsi="Times New Roman"/>
          <w:sz w:val="24"/>
          <w:szCs w:val="24"/>
        </w:rPr>
        <w:t xml:space="preserve">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- 239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978-5-394-02235-7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tooltip="http://biblioclub.ru/index.php?page=book&amp;id=453251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http://biblioclub.ru/index.php?page=book&amp;id=453251</w:t>
        </w:r>
      </w:hyperlink>
      <w:r>
        <w:rPr>
          <w:rFonts w:ascii="Times New Roman" w:hAnsi="Times New Roman"/>
          <w:sz w:val="24"/>
          <w:szCs w:val="24"/>
        </w:rPr>
        <w:t xml:space="preserve">   </w:t>
      </w:r>
      <w:r/>
    </w:p>
    <w:p>
      <w:pPr>
        <w:ind w:firstLine="709"/>
        <w:jc w:val="both"/>
        <w:spacing w:lineRule="auto" w:line="24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Хлыстова</w:t>
      </w:r>
      <w:r>
        <w:rPr>
          <w:rFonts w:ascii="Times New Roman" w:hAnsi="Times New Roman"/>
          <w:sz w:val="24"/>
          <w:szCs w:val="24"/>
        </w:rPr>
        <w:t xml:space="preserve">, О.В. Финансовый менеджмент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О.В. </w:t>
      </w:r>
      <w:r>
        <w:rPr>
          <w:rFonts w:ascii="Times New Roman" w:hAnsi="Times New Roman"/>
          <w:sz w:val="24"/>
          <w:szCs w:val="24"/>
        </w:rPr>
        <w:t xml:space="preserve">Хлыстова</w:t>
      </w:r>
      <w:r>
        <w:rPr>
          <w:rFonts w:ascii="Times New Roman" w:hAnsi="Times New Roman"/>
          <w:sz w:val="24"/>
          <w:szCs w:val="24"/>
        </w:rPr>
        <w:t xml:space="preserve">, Е.В. </w:t>
      </w:r>
      <w:r>
        <w:rPr>
          <w:rFonts w:ascii="Times New Roman" w:hAnsi="Times New Roman"/>
          <w:sz w:val="24"/>
          <w:szCs w:val="24"/>
        </w:rPr>
        <w:t xml:space="preserve">Неяскина</w:t>
      </w:r>
      <w:r>
        <w:rPr>
          <w:rFonts w:ascii="Times New Roman" w:hAnsi="Times New Roman"/>
          <w:sz w:val="24"/>
          <w:szCs w:val="24"/>
        </w:rPr>
        <w:t xml:space="preserve">. - 2-е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 : Проспект, 2017. - 367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табл., граф.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.: с. 260-271 - ISBN 978-5-392-21776-2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tooltip="http://biblioclub.ru/index.php?page=book&amp;id=468286" w:history="1">
        <w:r>
          <w:rPr>
            <w:rFonts w:ascii="Times New Roman" w:hAnsi="Times New Roman"/>
            <w:color w:val="0000FF"/>
            <w:sz w:val="24"/>
            <w:szCs w:val="24"/>
            <w:u w:val="single"/>
          </w:rPr>
          <w:t xml:space="preserve">http://biblioclub.ru/index.php?page=book&amp;id=468286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Игошин, Н.В. Инвестиции: организация, управление, финансирование</w:t>
      </w:r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r>
        <w:rPr>
          <w:rFonts w:ascii="Times New Roman" w:hAnsi="Times New Roman"/>
          <w:bCs/>
          <w:iCs/>
          <w:sz w:val="24"/>
          <w:szCs w:val="24"/>
        </w:rPr>
        <w:t xml:space="preserve"> учебник / Н.В. Игошин. - 3-е изд., </w:t>
      </w:r>
      <w:r>
        <w:rPr>
          <w:rFonts w:ascii="Times New Roman" w:hAnsi="Times New Roman"/>
          <w:bCs/>
          <w:iCs/>
          <w:sz w:val="24"/>
          <w:szCs w:val="24"/>
        </w:rPr>
        <w:t xml:space="preserve">перераб</w:t>
      </w:r>
      <w:r>
        <w:rPr>
          <w:rFonts w:ascii="Times New Roman" w:hAnsi="Times New Roman"/>
          <w:bCs/>
          <w:iCs/>
          <w:sz w:val="24"/>
          <w:szCs w:val="24"/>
        </w:rPr>
        <w:t xml:space="preserve">. и доп. - Москва : </w:t>
      </w:r>
      <w:r>
        <w:rPr>
          <w:rFonts w:ascii="Times New Roman" w:hAnsi="Times New Roman"/>
          <w:bCs/>
          <w:iCs/>
          <w:sz w:val="24"/>
          <w:szCs w:val="24"/>
        </w:rPr>
        <w:t xml:space="preserve">Юнити</w:t>
      </w:r>
      <w:r>
        <w:rPr>
          <w:rFonts w:ascii="Times New Roman" w:hAnsi="Times New Roman"/>
          <w:bCs/>
          <w:iCs/>
          <w:sz w:val="24"/>
          <w:szCs w:val="24"/>
        </w:rPr>
        <w:t xml:space="preserve">-Дана, 2015. - 447 с. - </w:t>
      </w:r>
      <w:r>
        <w:rPr>
          <w:rFonts w:ascii="Times New Roman" w:hAnsi="Times New Roman"/>
          <w:bCs/>
          <w:i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iCs/>
          <w:sz w:val="24"/>
          <w:szCs w:val="24"/>
        </w:rPr>
        <w:t xml:space="preserve">. в кн. - ISBN 5-238-00769-8; То же [Электронный ресурс]. - URL: http://biblioclub.ru/index.php?page=book&amp;id=114527  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Электронный курс в системе 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Moodle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 «Инвестиции»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hyperlink r:id="rId31" w:tooltip="http://www.banki.ru" w:history="1">
        <w:r>
          <w:rPr>
            <w:rFonts w:ascii="Times New Roman" w:hAnsi="Times New Roman"/>
            <w:color w:val="000000"/>
            <w:sz w:val="24"/>
            <w:szCs w:val="24"/>
            <w:lang w:bidi="he-IL"/>
          </w:rPr>
          <w:t xml:space="preserve">http://www.banki.ru</w:t>
        </w:r>
      </w:hyperlink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 – Информационный портал о банках и вкладах 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2. http://www.gks.ru - Официальный сайт Федеральной службы государственной статистики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bCs/>
          <w:sz w:val="24"/>
          <w:szCs w:val="24"/>
        </w:rPr>
        <w:t xml:space="preserve">3.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32" w:tooltip="http://www.insur-info.ru" w:history="1">
        <w:r>
          <w:rPr>
            <w:rFonts w:ascii="Times New Roman" w:hAnsi="Times New Roman"/>
            <w:color w:val="000000"/>
            <w:sz w:val="24"/>
            <w:szCs w:val="24"/>
            <w:lang w:bidi="he-IL"/>
          </w:rPr>
          <w:t xml:space="preserve">http://www.insur-info.ru</w:t>
        </w:r>
      </w:hyperlink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 – Страхование сегодня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4. http:// www.nalog.ru – Официальный сайт Федеральной налоговой службы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8. Фонды оценочных средств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Фонд оценочных средств представлен в Приложении 1.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/>
          <w:bCs/>
          <w:sz w:val="24"/>
          <w:szCs w:val="24"/>
        </w:rPr>
        <w:t xml:space="preserve">видеолекционным</w:t>
      </w:r>
      <w:r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 xml:space="preserve"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Firefox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др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.;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r>
        <w:rPr>
          <w:rFonts w:ascii="Times New Roman" w:hAnsi="Times New Roman"/>
          <w:bCs/>
          <w:sz w:val="24"/>
          <w:szCs w:val="24"/>
        </w:rPr>
        <w:t xml:space="preserve">Google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Rambler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Yandex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облачные технологии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/>
          <w:bCs/>
          <w:sz w:val="24"/>
          <w:szCs w:val="24"/>
        </w:rPr>
        <w:t xml:space="preserve"> или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www.biblioclub.ru - ЭБС "Университетская библиотека онлайн"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www.elibrary.ru - Научная электронная библиотека</w:t>
      </w:r>
      <w:r/>
    </w:p>
    <w:p>
      <w:pPr>
        <w:ind w:firstLine="142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www.ebiblioteka.ru - Универсальные базы данных изданий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www.rsl.ru - Российская государственная библиотека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www.fin-izdat.ru/journal/fa/ - журнал "Финансовая аналитика: проблемы и решения"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www.finam.ru - Инвестиционная группа </w:t>
      </w:r>
      <w:r>
        <w:rPr>
          <w:rFonts w:ascii="Times New Roman" w:hAnsi="Times New Roman"/>
          <w:sz w:val="24"/>
          <w:szCs w:val="24"/>
          <w:lang w:eastAsia="en-US"/>
        </w:rPr>
        <w:t xml:space="preserve">Финанс</w:t>
      </w:r>
      <w:r>
        <w:rPr>
          <w:rFonts w:ascii="Times New Roman" w:hAnsi="Times New Roman"/>
          <w:sz w:val="24"/>
          <w:szCs w:val="24"/>
          <w:lang w:eastAsia="en-US"/>
        </w:rPr>
        <w:t xml:space="preserve">-аналитик</w:t>
      </w:r>
      <w:r/>
    </w:p>
    <w:p>
      <w:pPr>
        <w:pStyle w:val="774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5.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4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ПРОГРАММА ДИСЦИПЛИНЫ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  <w:t xml:space="preserve">«ФИНАНСОВАЯ СТРАТЕГИЯ»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color w:val="000000"/>
          <w:sz w:val="24"/>
          <w:szCs w:val="24"/>
        </w:rPr>
        <w:t xml:space="preserve">"Финансовая стратегия",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(согласно </w:t>
      </w:r>
      <w:r>
        <w:rPr>
          <w:rFonts w:ascii="Times New Roman" w:hAnsi="Times New Roman"/>
          <w:color w:val="000000"/>
          <w:sz w:val="24"/>
          <w:szCs w:val="24"/>
        </w:rPr>
        <w:t xml:space="preserve">профстандарту</w:t>
      </w:r>
      <w:r>
        <w:rPr>
          <w:rFonts w:ascii="Times New Roman" w:hAnsi="Times New Roman"/>
          <w:color w:val="000000"/>
          <w:sz w:val="24"/>
          <w:szCs w:val="24"/>
        </w:rPr>
        <w:t xml:space="preserve">).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изучения данной дисциплины требуются знания, полученные при изучении дисциплин: «Экономическая теория», «Финансы кредит», «Финансы организаций». Данная дисциплина является предшествующей для производственной (научно-исследовательской) практики.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Цель дисциплины: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формирование у студентов системы знаний, аналитических и практических навыков в выработке финансовой стратегии фирмы.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Задачи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изучить теоретические основы формирования и реализации финансовой стратегии фирмы;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изучить существующие подходы (отечественные и зарубежные) к стратегическим  корпоративным  финансам,  формированию  и  реализации  финансовой стратегии;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рассмотреть возможности применения современных теорий и концепций корпоративных финансов при формировании финансовой стратегии хозяйствующих субъектов;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сформировать представление о принципах оценки и наращивания рыночной стоимости фирмы,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обобщить и систематизировать разновидности VBM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-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концепции в корпоративных приоритетах; 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изучить современные подходы к определению корпоративного роста,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оценки его на сбалансированность и устойчивость;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изучить  современные  подходы  к  оценке  эффективности  финансовых стратегий фирмы;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развить стремление к дальнейшему изучению теории и практики корпоративных финансов.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</w:r>
      <w:r/>
    </w:p>
    <w:tbl>
      <w:tblPr>
        <w:tblW w:w="5000" w:type="pct"/>
        <w:tblInd w:w="-176" w:type="dxa"/>
        <w:tblBorders>
          <w:left w:val="single" w:color="000000" w:sz="2" w:space="0"/>
          <w:top w:val="single" w:color="000000" w:sz="2" w:space="0"/>
          <w:right w:val="single" w:color="000000" w:sz="2" w:space="0"/>
          <w:bottom w:val="single" w:color="000000" w:sz="2" w:space="0"/>
          <w:insideV w:val="single" w:color="000000" w:sz="2" w:space="0"/>
          <w:insideH w:val="single" w:color="000000" w:sz="2" w:space="0"/>
        </w:tblBorders>
        <w:tblLayout w:type="fixed"/>
        <w:tblLook w:val="0000" w:firstRow="0" w:lastRow="0" w:firstColumn="0" w:lastColumn="0" w:noHBand="0" w:noVBand="0"/>
      </w:tblPr>
      <w:tblGrid>
        <w:gridCol w:w="1152"/>
        <w:gridCol w:w="2101"/>
        <w:gridCol w:w="1295"/>
        <w:gridCol w:w="2148"/>
        <w:gridCol w:w="1728"/>
        <w:gridCol w:w="1573"/>
      </w:tblGrid>
      <w:tr>
        <w:trPr>
          <w:trHeight w:val="331"/>
        </w:trPr>
        <w:tc>
          <w:tcPr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W w:w="21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W w:w="12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W w:w="172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ИДК</w:t>
            </w:r>
            <w:r/>
          </w:p>
        </w:tc>
        <w:tc>
          <w:tcPr>
            <w:shd w:val="clear" w:color="000000" w:fill="FFFFFF"/>
            <w:tcW w:w="15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2101" w:type="dxa"/>
            <w:textDirection w:val="lrTb"/>
            <w:noWrap w:val="false"/>
          </w:tcPr>
          <w:p>
            <w:pPr>
              <w:pStyle w:val="777"/>
              <w:jc w:val="center"/>
              <w:spacing w:after="0" w:afterAutospacing="0"/>
              <w:tabs>
                <w:tab w:val="left" w:pos="318" w:leader="none"/>
              </w:tabs>
            </w:pPr>
            <w:r>
              <w:t xml:space="preserve">Демонстрирует   навыки мониторинга информационных </w:t>
            </w:r>
            <w:r>
              <w:t xml:space="preserve">источников финансовой информации</w:t>
            </w:r>
            <w:r/>
          </w:p>
        </w:tc>
        <w:tc>
          <w:tcPr>
            <w:tcW w:w="12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.1.</w:t>
            </w:r>
            <w:r/>
          </w:p>
        </w:tc>
        <w:tc>
          <w:tcPr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разработки финансовой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стратегии фирмы</w:t>
            </w:r>
            <w:r/>
          </w:p>
        </w:tc>
        <w:tc>
          <w:tcPr>
            <w:shd w:val="clear" w:color="000000" w:fill="FFFFFF"/>
            <w:tcW w:w="1728" w:type="dxa"/>
            <w:vAlign w:val="center"/>
            <w:textDirection w:val="lrTb"/>
            <w:noWrap w:val="false"/>
          </w:tcPr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УК.2.4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ОПК.1.1.</w:t>
            </w:r>
            <w:r/>
          </w:p>
        </w:tc>
        <w:tc>
          <w:tcPr>
            <w:shd w:val="clear" w:color="000000" w:fill="FFFFFF"/>
            <w:tcW w:w="15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тест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r>
      <w:r/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853"/>
        <w:gridCol w:w="4065"/>
        <w:gridCol w:w="870"/>
        <w:gridCol w:w="1245"/>
        <w:gridCol w:w="1051"/>
        <w:gridCol w:w="1042"/>
        <w:gridCol w:w="871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40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3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90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440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5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11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927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0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4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1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2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58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7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6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Теоретические аспекты формирования финансовой стратегии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и основы формирования финансовой стратегии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Финансовые стратегии в системе корпоративных финансов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36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Рыночная стоимость предприятия в системе корпоративного финансового управления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49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аспекты формирования финансовой стратегии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Стратегии формирования структуры капитала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382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Дивидендная политика компании в рамках финансовой стратегии предприятия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376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Инструменты реализации финансовой стратегии предприятия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08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2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5.2. Методы обучения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Объяснительно-иллюстративный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6. Рейтинг-план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6.1. Рейтинг-план</w:t>
      </w:r>
      <w:r/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674"/>
        <w:gridCol w:w="1595"/>
        <w:gridCol w:w="1799"/>
        <w:gridCol w:w="1404"/>
        <w:gridCol w:w="38"/>
        <w:gridCol w:w="962"/>
        <w:gridCol w:w="60"/>
        <w:gridCol w:w="1075"/>
        <w:gridCol w:w="1273"/>
        <w:gridCol w:w="1117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9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6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59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9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40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Теоретические аспекты формирования финансовой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стратеии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предприятия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7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1.4.1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контрольного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Разделу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447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67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доклада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Доклад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7-10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18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Практические аспекты формирования финансовой стратегии предприятия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67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67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1.4.1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контрольного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тестирования по Разделу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22-50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</w:t>
            </w:r>
            <w:r/>
          </w:p>
        </w:tc>
      </w:tr>
      <w:tr>
        <w:trPr>
          <w:trHeight w:val="195"/>
        </w:trPr>
        <w:tc>
          <w:tcPr>
            <w:gridSpan w:val="8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607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Итого (зачёт):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Основная литература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Акулов, В.Б. Финансовый менеджмент</w:t>
      </w:r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учебное пособие / В.Б. Акулов. - 5-е изд. - Москва : Издательство «Флинта», 2016. - 262 с. - (Экономика и управление). - </w:t>
      </w:r>
      <w:r>
        <w:rPr>
          <w:rFonts w:ascii="Times New Roman" w:hAnsi="Times New Roman"/>
          <w:color w:val="000000"/>
          <w:sz w:val="24"/>
          <w:szCs w:val="24"/>
        </w:rPr>
        <w:t xml:space="preserve">Библиогр</w:t>
      </w:r>
      <w:r>
        <w:rPr>
          <w:rFonts w:ascii="Times New Roman" w:hAnsi="Times New Roman"/>
          <w:color w:val="000000"/>
          <w:sz w:val="24"/>
          <w:szCs w:val="24"/>
        </w:rPr>
        <w:t xml:space="preserve">.: с. 213 - ISBN 978-5-9765-0039-6</w:t>
      </w:r>
      <w:r>
        <w:rPr>
          <w:rFonts w:ascii="Times New Roman" w:hAnsi="Times New Roman"/>
          <w:color w:val="000000"/>
          <w:sz w:val="24"/>
          <w:szCs w:val="24"/>
        </w:rPr>
        <w:t xml:space="preserve"> ;</w:t>
      </w:r>
      <w:r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33" w:tooltip="http://biblioclub.ru/index.php?page=book&amp;id=83534" w:history="1">
        <w:r>
          <w:rPr>
            <w:rStyle w:val="775"/>
            <w:rFonts w:ascii="Times New Roman" w:hAnsi="Times New Roman"/>
            <w:sz w:val="24"/>
            <w:szCs w:val="24"/>
          </w:rPr>
          <w:t xml:space="preserve">http://biblioclub.ru/index.php?page=book&amp;id=83534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Долгов, А.И. Стратегический менеджмент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А.И. Долгов, Е.А. Прокопенко. - 4-е изд., стереотип.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Издательство «Флинта», 2016. - 278 с. - (Экономика и управление). - ISBN 978-5-9765-0146-1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34" w:tooltip="http://biblioclub.ru/index.php?page=book&amp;id=83145" w:history="1">
        <w:r>
          <w:rPr>
            <w:rStyle w:val="775"/>
            <w:rFonts w:ascii="Times New Roman" w:hAnsi="Times New Roman"/>
            <w:sz w:val="24"/>
            <w:szCs w:val="24"/>
          </w:rPr>
          <w:t xml:space="preserve">http://biblioclub.ru/index.php?page=book&amp;id=83145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Томпсон, А.А. Стратегический менеджмент: искусство разработки и реализации стратегии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А.А. Томпсон, А.Д. </w:t>
      </w:r>
      <w:r>
        <w:rPr>
          <w:rFonts w:ascii="Times New Roman" w:hAnsi="Times New Roman"/>
          <w:sz w:val="24"/>
          <w:szCs w:val="24"/>
        </w:rPr>
        <w:t xml:space="preserve">Стрикленд</w:t>
      </w:r>
      <w:r>
        <w:rPr>
          <w:rFonts w:ascii="Times New Roman" w:hAnsi="Times New Roman"/>
          <w:sz w:val="24"/>
          <w:szCs w:val="24"/>
        </w:rPr>
        <w:t xml:space="preserve"> ; ред. М.И. Соколова, Л.Г. Зайцев.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- 577 с. - ISBN 5-85173-059-5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35" w:tooltip="http://biblioclub.ru/index.php?page=book&amp;id=436856" w:history="1">
        <w:r>
          <w:rPr>
            <w:rStyle w:val="775"/>
            <w:rFonts w:ascii="Times New Roman" w:hAnsi="Times New Roman"/>
            <w:sz w:val="24"/>
            <w:szCs w:val="24"/>
          </w:rPr>
          <w:t xml:space="preserve">http://biblioclub.ru/index.php?page=book&amp;id=436856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литература: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1.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Костина, Р.В. Финансовые стратегии компаний АПК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учебник / Р.В. Костина, А.И. Уколов. - 2-е изд., стер. - Москва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Директ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-Медиа, 2017. - 742 с. : ил., схем., табл. -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.: с. 733 - ISBN 978-5-4475-9319-3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;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То же [Электронный ресурс]. - URL: </w:t>
      </w:r>
      <w:hyperlink r:id="rId36" w:tooltip="http://biblioclub.ru/index.php?page=book&amp;id=273660" w:history="1">
        <w:r>
          <w:rPr>
            <w:rStyle w:val="775"/>
            <w:rFonts w:ascii="Times New Roman" w:hAnsi="Times New Roman"/>
            <w:bCs/>
            <w:iCs/>
            <w:sz w:val="24"/>
            <w:szCs w:val="24"/>
            <w:lang w:eastAsia="ru-RU"/>
          </w:rPr>
          <w:t xml:space="preserve">http://biblioclub.ru/index.php?page=book&amp;id=273660</w:t>
        </w:r>
      </w:hyperlink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2. Финансы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учебник / А.П. Балакина, И.И.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Бабленкова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, И.В.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Ишина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и др. ; под ред. А.П. Балакиной, И.И.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Бабленковой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. - Москва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Издательско-торговая корпорация «Дашков и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К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°», 2017. - 383 с.: ил. - (Учебные издания для бакалавров). -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.: с. 353-356 - ISBN 978-5-394-01500-7; То же [Электронный ресурс]. - URL: </w:t>
      </w:r>
      <w:hyperlink r:id="rId37" w:tooltip="http://biblioclub.ru/index.php?page=book&amp;id=454074" w:history="1">
        <w:r>
          <w:rPr>
            <w:rStyle w:val="775"/>
            <w:rFonts w:ascii="Times New Roman" w:hAnsi="Times New Roman"/>
            <w:bCs/>
            <w:iCs/>
            <w:sz w:val="24"/>
            <w:szCs w:val="24"/>
            <w:lang w:eastAsia="ru-RU"/>
          </w:rPr>
          <w:t xml:space="preserve">http://biblioclub.ru/index.php?page=book&amp;id=454074</w:t>
        </w:r>
      </w:hyperlink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  <w:shd w:val="clear" w:fill="FFFFFF" w:color="auto"/>
        </w:rPr>
      </w:pPr>
      <w:r>
        <w:rPr>
          <w:rFonts w:ascii="Times New Roman" w:hAnsi="Times New Roman"/>
          <w:color w:val="000000"/>
          <w:sz w:val="24"/>
          <w:szCs w:val="24"/>
          <w:shd w:val="clear" w:fill="FFFFFF" w:color="auto"/>
        </w:rPr>
        <w:t xml:space="preserve">1.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Варламова, Т.П.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Финансовый менеджмент: </w:t>
      </w:r>
      <w:r>
        <w:rPr>
          <w:rFonts w:ascii="Times New Roman" w:hAnsi="Times New Roman"/>
          <w:color w:val="000000"/>
          <w:sz w:val="24"/>
          <w:szCs w:val="24"/>
        </w:rPr>
        <w:t xml:space="preserve">Учеб.пособие</w:t>
      </w:r>
      <w:r>
        <w:rPr>
          <w:rFonts w:ascii="Times New Roman" w:hAnsi="Times New Roman"/>
          <w:color w:val="000000"/>
          <w:sz w:val="24"/>
          <w:szCs w:val="24"/>
        </w:rPr>
        <w:t xml:space="preserve">. - 2-е изд. - Москва: Дашков и К, 2017. - 304 с.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spacing w:lineRule="auto" w:line="240" w:after="0"/>
        <w:rPr>
          <w:rFonts w:ascii="Times New Roman" w:hAnsi="Times New Roman"/>
          <w:color w:val="000000"/>
          <w:sz w:val="24"/>
          <w:szCs w:val="24"/>
          <w:lang w:bidi="he-IL" w:eastAsia="ru-RU"/>
        </w:rPr>
      </w:pP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  <w:r/>
    </w:p>
    <w:p>
      <w:pPr>
        <w:ind w:firstLine="709"/>
        <w:spacing w:lineRule="auto" w:line="240" w:after="0"/>
        <w:rPr>
          <w:rFonts w:ascii="Times New Roman" w:hAnsi="Times New Roman"/>
          <w:color w:val="000000"/>
          <w:sz w:val="24"/>
          <w:szCs w:val="24"/>
          <w:lang w:bidi="he-IL" w:eastAsia="ru-RU"/>
        </w:rPr>
      </w:pP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2. Архивы журналов изд-ва SAGE </w:t>
      </w: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Publications</w:t>
      </w: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 с 01.01. 1800 до 31 декабря 1998 г.;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видеолекционным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Microsoft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Office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браузеры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Google Chrome,  Mozilla Firefox, Opera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илидр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- поисковые систем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Google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Rambler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Yandex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- технология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- сервисы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-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облачные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технологии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или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Перечень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Научная электронная библиотека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Универсальные базы данных изданий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Вики НГПУ</w:t>
      </w:r>
      <w:r/>
    </w:p>
    <w:p>
      <w:pPr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5.5. ПРОГРАММА ДИСЦИПЛИНЫ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  <w:t xml:space="preserve">«Финансовая безопасность»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color w:val="000000"/>
          <w:sz w:val="24"/>
          <w:szCs w:val="24"/>
        </w:rPr>
        <w:t xml:space="preserve">"Финансовая безопасность",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(согласно </w:t>
      </w:r>
      <w:r>
        <w:rPr>
          <w:rFonts w:ascii="Times New Roman" w:hAnsi="Times New Roman"/>
          <w:color w:val="000000"/>
          <w:sz w:val="24"/>
          <w:szCs w:val="24"/>
        </w:rPr>
        <w:t xml:space="preserve">профстандарту</w:t>
      </w:r>
      <w:r>
        <w:rPr>
          <w:rFonts w:ascii="Times New Roman" w:hAnsi="Times New Roman"/>
          <w:color w:val="000000"/>
          <w:sz w:val="24"/>
          <w:szCs w:val="24"/>
        </w:rPr>
        <w:t xml:space="preserve">).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540"/>
        <w:jc w:val="both"/>
        <w:spacing w:lineRule="auto" w:line="240" w:after="0"/>
        <w:tabs>
          <w:tab w:val="left" w:pos="720" w:leader="none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изучения данной дисциплины требуются знания, полученные при изучении дисциплин: «Экономическая теория», «Финансы кредит», «Финансы организаций». Данная дисциплина является предшествующей для производственной (научно-исследовательской) практики.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lineRule="auto" w:line="240" w:after="0"/>
        <w:shd w:val="clear" w:fill="FFFFFF" w:color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Целью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освоения дисциплины «</w:t>
      </w:r>
      <w:r>
        <w:rPr>
          <w:rFonts w:ascii="Times New Roman" w:hAnsi="Times New Roman"/>
          <w:color w:val="000000"/>
          <w:sz w:val="24"/>
          <w:szCs w:val="24"/>
        </w:rPr>
        <w:t xml:space="preserve">Финансовая безопасность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</w:t>
      </w:r>
      <w:r>
        <w:rPr>
          <w:rFonts w:ascii="Times New Roman" w:hAnsi="Times New Roman"/>
          <w:color w:val="000000"/>
          <w:sz w:val="24"/>
          <w:szCs w:val="24"/>
        </w:rPr>
        <w:t xml:space="preserve">ознакомление студентов с имеющимися об</w:t>
      </w:r>
      <w:r>
        <w:rPr>
          <w:rFonts w:ascii="Times New Roman" w:hAnsi="Times New Roman"/>
          <w:color w:val="000000"/>
          <w:sz w:val="24"/>
          <w:szCs w:val="24"/>
        </w:rPr>
        <w:t xml:space="preserve">щенаучными и специфическими методами, применяемыми при решении задач обеспечении финансовой безопасности предприятия, а также задач позволяющих снизить уровень финансовых рисков и последствий воздействия их на финансовые результаты деятельности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Задачи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курса: 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дать студентам необходимые знания и навыки для самостоятельного решения задач, возникающих в сфере анализа и управления финансовой безопасностью на всех уровнях финансовой системы;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</w:t>
      </w:r>
      <w:r>
        <w:rPr>
          <w:rFonts w:ascii="Times New Roman" w:hAnsi="Times New Roman"/>
          <w:color w:val="000000"/>
          <w:sz w:val="24"/>
          <w:szCs w:val="24"/>
        </w:rPr>
        <w:t xml:space="preserve">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финансовых рисков и формулировать действенные решения при организации финансовой безопасности предприятия;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сформировать у учащихся основы научного мировоззрения и навыки использования в практике методов построения моделей финансовой безопасности предприятия;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студент, изучивший дисциплину,</w:t>
      </w:r>
      <w:r>
        <w:rPr>
          <w:rFonts w:ascii="Times New Roman" w:hAnsi="Times New Roman"/>
          <w:color w:val="000000"/>
          <w:sz w:val="24"/>
          <w:szCs w:val="24"/>
        </w:rPr>
        <w:t xml:space="preserve">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произведенным расчетам в соответствии с современными требованиями;</w:t>
      </w:r>
      <w:r/>
    </w:p>
    <w:p>
      <w:pPr>
        <w:contextualSpacing w:val="true"/>
        <w:ind w:firstLine="709"/>
        <w:jc w:val="both"/>
        <w:spacing w:lineRule="auto" w:line="240" w:after="0"/>
        <w:widowControl w:val="o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о</w:t>
      </w:r>
      <w:r>
        <w:rPr>
          <w:rFonts w:ascii="Times New Roman" w:hAnsi="Times New Roman"/>
          <w:color w:val="000000"/>
          <w:sz w:val="24"/>
          <w:szCs w:val="24"/>
        </w:rPr>
        <w:t xml:space="preserve">своить основные принципы и правила разработки и оформления научных исследований, уметь определять направления развития научных исследований в сфере кредита и страхования, определять и реализовывать основные этапы выполнения научно-исследовательской работы.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</w:r>
      <w:r/>
    </w:p>
    <w:tbl>
      <w:tblPr>
        <w:tblW w:w="5000" w:type="pct"/>
        <w:tblInd w:w="-176" w:type="dxa"/>
        <w:tblBorders>
          <w:left w:val="single" w:color="000000" w:sz="2" w:space="0"/>
          <w:top w:val="single" w:color="000000" w:sz="2" w:space="0"/>
          <w:right w:val="single" w:color="000000" w:sz="2" w:space="0"/>
          <w:bottom w:val="single" w:color="000000" w:sz="2" w:space="0"/>
          <w:insideV w:val="single" w:color="000000" w:sz="2" w:space="0"/>
          <w:insideH w:val="single" w:color="000000" w:sz="2" w:space="0"/>
        </w:tblBorders>
        <w:tblLayout w:type="fixed"/>
        <w:tblLook w:val="0000" w:firstRow="0" w:lastRow="0" w:firstColumn="0" w:lastColumn="0" w:noHBand="0" w:noVBand="0"/>
      </w:tblPr>
      <w:tblGrid>
        <w:gridCol w:w="1152"/>
        <w:gridCol w:w="2101"/>
        <w:gridCol w:w="1295"/>
        <w:gridCol w:w="2148"/>
        <w:gridCol w:w="1728"/>
        <w:gridCol w:w="1573"/>
      </w:tblGrid>
      <w:tr>
        <w:trPr>
          <w:trHeight w:val="331"/>
        </w:trPr>
        <w:tc>
          <w:tcPr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W w:w="21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W w:w="12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W w:w="172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ИДК</w:t>
            </w:r>
            <w:r/>
          </w:p>
        </w:tc>
        <w:tc>
          <w:tcPr>
            <w:shd w:val="clear" w:color="000000" w:fill="FFFFFF"/>
            <w:tcW w:w="15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2101" w:type="dxa"/>
            <w:textDirection w:val="lrTb"/>
            <w:noWrap w:val="false"/>
          </w:tcPr>
          <w:p>
            <w:pPr>
              <w:pStyle w:val="777"/>
              <w:jc w:val="center"/>
              <w:spacing w:after="0" w:afterAutospacing="0"/>
              <w:tabs>
                <w:tab w:val="left" w:pos="318" w:leader="none"/>
              </w:tabs>
            </w:pPr>
            <w:r>
              <w:t xml:space="preserve">Демонстрирует   навыки </w:t>
            </w:r>
            <w:r>
              <w:t xml:space="preserve">мониторинга информационных источников финансовой информации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12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.5.1</w:t>
            </w:r>
            <w:r/>
          </w:p>
        </w:tc>
        <w:tc>
          <w:tcPr>
            <w:tcW w:w="21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бухгалтерск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иную информаци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содержащ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учетно-отчетной документации, использов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ания полученных сведений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принятия решений по предупреждению, локализации и нейтрализации угроз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/>
          </w:p>
        </w:tc>
        <w:tc>
          <w:tcPr>
            <w:shd w:val="clear" w:color="000000" w:fill="FFFFFF"/>
            <w:tcW w:w="1728" w:type="dxa"/>
            <w:vAlign w:val="center"/>
            <w:textDirection w:val="lrTb"/>
            <w:noWrap w:val="false"/>
          </w:tcPr>
          <w:p>
            <w:pPr>
              <w:ind w:left="34"/>
              <w:jc w:val="center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УК.2.4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ОПК.1.1.</w:t>
            </w:r>
            <w:r/>
          </w:p>
        </w:tc>
        <w:tc>
          <w:tcPr>
            <w:shd w:val="clear" w:color="000000" w:fill="FFFFFF"/>
            <w:tcW w:w="15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тест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r>
      <w:r/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095"/>
        <w:gridCol w:w="876"/>
        <w:gridCol w:w="1255"/>
        <w:gridCol w:w="1059"/>
        <w:gridCol w:w="1050"/>
        <w:gridCol w:w="879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9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4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4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2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97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443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12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93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9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43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58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6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Формирование и обеспечение финансовой безопасности государства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Финансовая безопасность на макроуровне: значение, сущность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Показатели, определяющие финансовую безопасность государства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36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Принципы и направления обеспечения финансовой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безопасности государства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49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Финансовая безопасность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Финансовая безопасность предприятий: понятие, сущность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382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Факторы и условия обеспечения финансовой безопасности предприятия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60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Критерии и показатели оценки уровня финансовой безопасности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378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Прикладные аспекты управления финансовой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безопасностью предприятия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378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Финансовая безопасность в денежно - кредитной сфере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378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FreesiaUPC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Финансовая безопасность во внешнеэкономической сфере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378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59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3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Финансовая без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опасность 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инновационно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инвестиционной сфере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032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5.2. Методы обучения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Объяснительно-иллюстративный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6. Рейтинг-план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6.1. Рейтинг-план</w:t>
      </w:r>
      <w:r/>
    </w:p>
    <w:tbl>
      <w:tblPr>
        <w:tblW w:w="4987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1613"/>
        <w:gridCol w:w="1816"/>
        <w:gridCol w:w="1423"/>
        <w:gridCol w:w="37"/>
        <w:gridCol w:w="981"/>
        <w:gridCol w:w="60"/>
        <w:gridCol w:w="1094"/>
        <w:gridCol w:w="1291"/>
        <w:gridCol w:w="1136"/>
      </w:tblGrid>
      <w:tr>
        <w:trPr>
          <w:trHeight w:val="600"/>
        </w:trPr>
        <w:tc>
          <w:tcPr>
            <w:shd w:val="clear" w:color="000000" w:fill="FFFFFF"/>
            <w:tcW w:w="4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п/п</w:t>
            </w:r>
            <w:r/>
          </w:p>
        </w:tc>
        <w:tc>
          <w:tcPr>
            <w:tcW w:w="15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16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W w:w="13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gridSpan w:val="3"/>
            <w:tcW w:w="10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  <w:tc>
          <w:tcPr>
            <w:tcW w:w="10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22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W w:w="48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W w:w="150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W w:w="16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W w:w="133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3"/>
            <w:shd w:val="clear" w:color="000000" w:fill="FFFFFF"/>
            <w:tcW w:w="100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W w:w="102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W w:w="12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W w:w="932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Формирование и обеспечение финансовой безопасности государства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W w:w="48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.5.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контрольного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тестирования по Разделу</w:t>
            </w:r>
            <w:r/>
          </w:p>
        </w:tc>
        <w:tc>
          <w:tcPr>
            <w:gridSpan w:val="2"/>
            <w:shd w:val="clear" w:color="000000" w:fill="FFFFFF"/>
            <w:tcW w:w="13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W w:w="9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-20</w:t>
            </w:r>
            <w:r/>
          </w:p>
        </w:tc>
        <w:tc>
          <w:tcPr>
            <w:gridSpan w:val="2"/>
            <w:shd w:val="clear" w:color="000000" w:fill="FFFFFF"/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2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447"/>
        </w:trPr>
        <w:tc>
          <w:tcPr>
            <w:shd w:val="clear" w:color="000000" w:fill="FFFFFF"/>
            <w:tcW w:w="48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.5.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доклада</w:t>
            </w:r>
            <w:r/>
          </w:p>
        </w:tc>
        <w:tc>
          <w:tcPr>
            <w:gridSpan w:val="2"/>
            <w:shd w:val="clear" w:color="000000" w:fill="FFFFFF"/>
            <w:tcW w:w="13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Доклад</w:t>
            </w:r>
            <w:r/>
          </w:p>
        </w:tc>
        <w:tc>
          <w:tcPr>
            <w:shd w:val="clear" w:color="000000" w:fill="FFFFFF"/>
            <w:tcW w:w="9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5-10</w:t>
            </w:r>
            <w:r/>
          </w:p>
        </w:tc>
        <w:tc>
          <w:tcPr>
            <w:gridSpan w:val="2"/>
            <w:shd w:val="clear" w:color="000000" w:fill="FFFFFF"/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2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180"/>
        </w:trPr>
        <w:tc>
          <w:tcPr>
            <w:gridSpan w:val="10"/>
            <w:shd w:val="clear" w:color="000000" w:fill="FFFFFF"/>
            <w:tcW w:w="932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Финансовая безопасность предприятия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W w:w="48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color="000000" w:fill="FFFFFF"/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.5.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W w:w="9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-20</w:t>
            </w:r>
            <w:r/>
          </w:p>
        </w:tc>
        <w:tc>
          <w:tcPr>
            <w:gridSpan w:val="2"/>
            <w:shd w:val="clear" w:color="000000" w:fill="FFFFFF"/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2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285"/>
        </w:trPr>
        <w:tc>
          <w:tcPr>
            <w:gridSpan w:val="10"/>
            <w:shd w:val="clear" w:color="000000" w:fill="FFFFFF"/>
            <w:tcW w:w="932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 Прикладные аспекты управления финансовой безопасностью предприятия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W w:w="48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.5.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контрольного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тестирования по Разделу</w:t>
            </w:r>
            <w:r/>
          </w:p>
        </w:tc>
        <w:tc>
          <w:tcPr>
            <w:shd w:val="clear" w:color="000000" w:fill="FFFFFF"/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W w:w="9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shd w:val="clear" w:color="000000" w:fill="FFFFFF"/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2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W w:w="48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color="000000" w:fill="FFFFFF"/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.5.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color="000000" w:fill="FFFFFF"/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W w:w="9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-20</w:t>
            </w:r>
            <w:r/>
          </w:p>
        </w:tc>
        <w:tc>
          <w:tcPr>
            <w:gridSpan w:val="2"/>
            <w:shd w:val="clear" w:color="000000" w:fill="FFFFFF"/>
            <w:tcW w:w="10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2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195"/>
        </w:trPr>
        <w:tc>
          <w:tcPr>
            <w:gridSpan w:val="8"/>
            <w:shd w:val="clear" w:color="000000" w:fill="FFFFFF"/>
            <w:tcW w:w="7052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12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55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Основная литература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Криворотов, В.В. Экономическая безопасность государства и регионов</w:t>
      </w:r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учебное пособие / В.В. Криворотов, А.В. Калина, Н.Д. </w:t>
      </w:r>
      <w:r>
        <w:rPr>
          <w:rFonts w:ascii="Times New Roman" w:hAnsi="Times New Roman"/>
          <w:color w:val="000000"/>
          <w:sz w:val="24"/>
          <w:szCs w:val="24"/>
        </w:rPr>
        <w:t xml:space="preserve">Эриашвили</w:t>
      </w:r>
      <w:r>
        <w:rPr>
          <w:rFonts w:ascii="Times New Roman" w:hAnsi="Times New Roman"/>
          <w:color w:val="000000"/>
          <w:sz w:val="24"/>
          <w:szCs w:val="24"/>
        </w:rPr>
        <w:t xml:space="preserve">. - Москва</w:t>
      </w:r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Юнити</w:t>
      </w:r>
      <w:r>
        <w:rPr>
          <w:rFonts w:ascii="Times New Roman" w:hAnsi="Times New Roman"/>
          <w:color w:val="000000"/>
          <w:sz w:val="24"/>
          <w:szCs w:val="24"/>
        </w:rPr>
        <w:t xml:space="preserve">-Дана, 2015. - 350 с. - ISBN 978-5-238-01947-5</w:t>
      </w:r>
      <w:r>
        <w:rPr>
          <w:rFonts w:ascii="Times New Roman" w:hAnsi="Times New Roman"/>
          <w:color w:val="000000"/>
          <w:sz w:val="24"/>
          <w:szCs w:val="24"/>
        </w:rPr>
        <w:t xml:space="preserve"> ;</w:t>
      </w:r>
      <w:r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38" w:tooltip="http://biblioclub.ru/index.php?page=book&amp;id=118280" w:history="1">
        <w:r>
          <w:rPr>
            <w:rStyle w:val="775"/>
            <w:rFonts w:ascii="Times New Roman" w:hAnsi="Times New Roman"/>
            <w:sz w:val="24"/>
            <w:szCs w:val="24"/>
          </w:rPr>
          <w:t xml:space="preserve">http://biblioclub.ru/index.php?page=book&amp;id=118280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 xml:space="preserve">Суглобов</w:t>
      </w:r>
      <w:r>
        <w:rPr>
          <w:rFonts w:ascii="Times New Roman" w:hAnsi="Times New Roman"/>
          <w:color w:val="000000"/>
          <w:sz w:val="24"/>
          <w:szCs w:val="24"/>
        </w:rPr>
        <w:t xml:space="preserve">, А.Е. Экономическая безопасность предприятия</w:t>
      </w:r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учебное пособие / А.Е. </w:t>
      </w:r>
      <w:r>
        <w:rPr>
          <w:rFonts w:ascii="Times New Roman" w:hAnsi="Times New Roman"/>
          <w:color w:val="000000"/>
          <w:sz w:val="24"/>
          <w:szCs w:val="24"/>
        </w:rPr>
        <w:t xml:space="preserve">Суглобов</w:t>
      </w:r>
      <w:r>
        <w:rPr>
          <w:rFonts w:ascii="Times New Roman" w:hAnsi="Times New Roman"/>
          <w:color w:val="000000"/>
          <w:sz w:val="24"/>
          <w:szCs w:val="24"/>
        </w:rPr>
        <w:t xml:space="preserve">, С.А. Хмелев, Е.А. Орлова. - Москва</w:t>
      </w:r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Юнити</w:t>
      </w:r>
      <w:r>
        <w:rPr>
          <w:rFonts w:ascii="Times New Roman" w:hAnsi="Times New Roman"/>
          <w:color w:val="000000"/>
          <w:sz w:val="24"/>
          <w:szCs w:val="24"/>
        </w:rPr>
        <w:t xml:space="preserve">-Дана, 2013. - 272 с. - ISBN 978-5-238-</w:t>
      </w:r>
      <w:r>
        <w:rPr>
          <w:rFonts w:ascii="Times New Roman" w:hAnsi="Times New Roman"/>
          <w:color w:val="000000"/>
          <w:sz w:val="24"/>
          <w:szCs w:val="24"/>
        </w:rPr>
        <w:t xml:space="preserve">02378-6</w:t>
      </w:r>
      <w:r>
        <w:rPr>
          <w:rFonts w:ascii="Times New Roman" w:hAnsi="Times New Roman"/>
          <w:color w:val="000000"/>
          <w:sz w:val="24"/>
          <w:szCs w:val="24"/>
        </w:rPr>
        <w:t xml:space="preserve"> ;</w:t>
      </w:r>
      <w:r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39" w:tooltip="http://biblioclub.ru/index.php?page=book&amp;id=118957" w:history="1">
        <w:r>
          <w:rPr>
            <w:rStyle w:val="775"/>
            <w:rFonts w:ascii="Times New Roman" w:hAnsi="Times New Roman"/>
            <w:sz w:val="24"/>
            <w:szCs w:val="24"/>
          </w:rPr>
          <w:t xml:space="preserve">http://biblioclub.ru/index.php?page=book&amp;id=118957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литература: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1. Воробьева, Н.В. Основы международной экономической безопасности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учебное пособие / Н.В. Воробьева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Ставропольский государственный аграрный университет, 2017. - 64 с.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ил. -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. в кн. ; То же [Электронный ресурс]. - URL: </w:t>
      </w:r>
      <w:hyperlink r:id="rId40" w:tooltip="http://biblioclub.ru/index.php?page=book&amp;id=484961" w:history="1">
        <w:r>
          <w:rPr>
            <w:rStyle w:val="775"/>
            <w:rFonts w:ascii="Times New Roman" w:hAnsi="Times New Roman"/>
            <w:bCs/>
            <w:iCs/>
            <w:sz w:val="24"/>
            <w:szCs w:val="24"/>
            <w:lang w:eastAsia="ru-RU"/>
          </w:rPr>
          <w:t xml:space="preserve">http://biblioclub.ru/index.php?page=book&amp;id=484961</w:t>
        </w:r>
      </w:hyperlink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ind w:firstLine="709"/>
        <w:jc w:val="both"/>
        <w:spacing w:lineRule="auto" w:line="240" w:after="0"/>
        <w:shd w:val="clear" w:fill="FFFFFF" w:color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color w:val="000000"/>
          <w:sz w:val="24"/>
          <w:szCs w:val="24"/>
          <w:shd w:val="clear" w:fill="FFFFFF" w:color="auto"/>
        </w:rPr>
      </w:pPr>
      <w:r>
        <w:rPr>
          <w:rFonts w:ascii="Times New Roman" w:hAnsi="Times New Roman"/>
          <w:color w:val="000000"/>
          <w:sz w:val="24"/>
          <w:szCs w:val="24"/>
          <w:shd w:val="clear" w:fill="FFFFFF" w:color="auto"/>
        </w:rPr>
        <w:t xml:space="preserve">1.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Варламова, Т.П.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Финансовый менеджмент: </w:t>
      </w:r>
      <w:r>
        <w:rPr>
          <w:rFonts w:ascii="Times New Roman" w:hAnsi="Times New Roman"/>
          <w:color w:val="000000"/>
          <w:sz w:val="24"/>
          <w:szCs w:val="24"/>
        </w:rPr>
        <w:t xml:space="preserve">Учеб.пособие</w:t>
      </w:r>
      <w:r>
        <w:rPr>
          <w:rFonts w:ascii="Times New Roman" w:hAnsi="Times New Roman"/>
          <w:color w:val="000000"/>
          <w:sz w:val="24"/>
          <w:szCs w:val="24"/>
        </w:rPr>
        <w:t xml:space="preserve">. - 2-е изд. - Москва: Дашков и К, 2017. - 304 с.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spacing w:lineRule="auto" w:line="240" w:after="0"/>
        <w:rPr>
          <w:rFonts w:ascii="Times New Roman" w:hAnsi="Times New Roman"/>
          <w:color w:val="000000"/>
          <w:sz w:val="24"/>
          <w:szCs w:val="24"/>
          <w:lang w:bidi="he-IL" w:eastAsia="ru-RU"/>
        </w:rPr>
      </w:pP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  <w:r/>
    </w:p>
    <w:p>
      <w:pPr>
        <w:ind w:firstLine="709"/>
        <w:spacing w:lineRule="auto" w:line="240" w:after="0"/>
        <w:rPr>
          <w:rFonts w:ascii="Times New Roman" w:hAnsi="Times New Roman"/>
          <w:color w:val="000000"/>
          <w:sz w:val="24"/>
          <w:szCs w:val="24"/>
          <w:lang w:bidi="he-IL" w:eastAsia="ru-RU"/>
        </w:rPr>
      </w:pP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2. Архивы журналов изд-ва SAGE </w:t>
      </w: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Publications</w:t>
      </w: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 с 01.01. 1800 до 31 декабря 1998 г.;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видеолекционным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Microsoft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Office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браузеры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Google Chrome,  Mozilla Firefox, Opera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илидр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- поисковые систем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Google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Rambler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Yandex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- технология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- сервисы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-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облачные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технологии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или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Перечень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Научная электронная библиотека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Универсальные базы данных изданий 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Вики НГПУ</w:t>
      </w:r>
      <w:r/>
    </w:p>
    <w:p>
      <w:pPr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br w:type="page"/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6. ПРОГРАММА ПРАКТИКИ                                                                     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не предусмотрена</w:t>
      </w:r>
      <w:r/>
    </w:p>
    <w:p>
      <w:pPr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7. ПРОГРАММА ИТОГОВОЙ АТТЕСТАЦИИ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 ПО МОДУЛЮ</w:t>
      </w:r>
      <w:r/>
    </w:p>
    <w:p>
      <w:pPr>
        <w:contextualSpacing w:val="true"/>
        <w:ind w:firstLine="567"/>
        <w:jc w:val="both"/>
        <w:spacing w:lineRule="auto" w:line="240" w:after="0"/>
        <w:tabs>
          <w:tab w:val="left" w:pos="-779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Финансов</w:t>
      </w:r>
      <w:r>
        <w:rPr>
          <w:rFonts w:ascii="Times New Roman" w:hAnsi="Times New Roman"/>
          <w:sz w:val="24"/>
          <w:szCs w:val="24"/>
        </w:rPr>
        <w:t xml:space="preserve">ое планирование и прогнозирование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рассчитывается  по формуле: </w:t>
      </w:r>
      <w:r/>
    </w:p>
    <w:p>
      <w:pPr>
        <w:ind w:left="360"/>
        <w:spacing w:lineRule="auto" w:line="240" w:after="0"/>
        <w:tabs>
          <w:tab w:val="left" w:pos="13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5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5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·  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>
                    <m:sty m:val="p"/>
                  </m:rPr>
                  <m:t>5</m:t>
                </m:r>
              </m:sub>
            </m:sSub>
          </m:den>
        </m:f>
      </m:oMath>
      <w:r/>
      <w:r/>
    </w:p>
    <w:p>
      <w:pPr>
        <w:ind w:left="360"/>
        <w:spacing w:lineRule="auto" w:line="240" w:after="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/>
    </w:p>
    <w:p>
      <w:pPr>
        <w:ind w:left="360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</w:rPr>
      </w:pPr>
      <w:r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5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 – зачетные единицы дисциплин, входящих в модуль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Финансовое планирование и прогнозирование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/>
          <w:sz w:val="24"/>
          <w:szCs w:val="24"/>
        </w:rPr>
        <w:t xml:space="preserve">:</w:t>
      </w:r>
      <w:r/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9639" w:leader="dot"/>
        </w:tabs>
        <w:rPr>
          <w:rFonts w:ascii="Times New Roman" w:hAnsi="Times New Roman"/>
          <w:caps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rPr>
                <m:sty m:val="p"/>
              </m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1  </m:t>
            </m:r>
          </m:sub>
        </m:sSub>
      </m:oMath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Финансовый менеджмент</w:t>
      </w:r>
      <w:r>
        <w:rPr>
          <w:rFonts w:ascii="Times New Roman" w:hAnsi="Times New Roman"/>
          <w:sz w:val="24"/>
          <w:szCs w:val="24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rPr>
                <m:sty m:val="p"/>
              </m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2 </m:t>
            </m:r>
          </m:sub>
        </m:sSub>
      </m:oMath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 xml:space="preserve">Планирование и организация продаж финансовых продуктов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caps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rPr>
                <m:sty m:val="p"/>
              </m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3</m:t>
            </m:r>
          </m:sub>
        </m:sSub>
      </m:oMath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Инвестиции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4</m:t>
            </m:r>
          </m:sub>
        </m:sSub>
      </m:oMath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Финансовая стратегия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5</m:t>
            </m:r>
          </m:sub>
        </m:sSub>
      </m:oMath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  <w:lang w:eastAsia="ru-RU"/>
        </w:rPr>
        <w:t xml:space="preserve">Финансовая безопасность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ru-RU"/>
        </w:rPr>
      </w:r>
      <w:r/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/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5</m:t>
            </m:r>
          </m:sub>
        </m:sSub>
      </m:oMath>
      <w:r>
        <w:rPr>
          <w:rFonts w:ascii="Times New Roman" w:hAnsi="Times New Roman" w:eastAsia="Times New Roman"/>
          <w:sz w:val="24"/>
          <w:szCs w:val="24"/>
        </w:rPr>
        <w:t xml:space="preserve"> – рейтинговые баллы студента по дисциплинам модуля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Финансовое планирование и прогнозирование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:</w:t>
      </w:r>
      <w:r/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9639" w:leader="dot"/>
        </w:tabs>
        <w:rPr>
          <w:rFonts w:ascii="Times New Roman" w:hAnsi="Times New Roman"/>
          <w:caps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rPr>
                <m:sty m:val="p"/>
              </m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1  </m:t>
            </m:r>
          </m:sub>
        </m:sSub>
      </m:oMath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Финансовый менеджмент</w:t>
      </w:r>
      <w:r>
        <w:rPr>
          <w:rFonts w:ascii="Times New Roman" w:hAnsi="Times New Roman"/>
          <w:sz w:val="24"/>
          <w:szCs w:val="24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rPr>
                <m:sty m:val="p"/>
              </m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2 </m:t>
            </m:r>
          </m:sub>
        </m:sSub>
      </m:oMath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 xml:space="preserve">Планирование и организация продаж финансовых продуктов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rPr>
                <m:sty m:val="p"/>
              </m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3</m:t>
            </m:r>
          </m:sub>
        </m:sSub>
      </m:oMath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Инвестиции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/>
          <w:caps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4</m:t>
            </m:r>
          </m:sub>
        </m:sSub>
      </m:oMath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Финансовая стратегия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jc w:val="both"/>
        <w:spacing w:lineRule="auto" w:line="240" w:after="0"/>
        <w:tabs>
          <w:tab w:val="left" w:pos="284" w:leader="none"/>
          <w:tab w:val="left" w:pos="567" w:leader="none"/>
          <w:tab w:val="left" w:pos="851" w:leader="none"/>
          <w:tab w:val="left" w:pos="1134" w:leader="none"/>
          <w:tab w:val="left" w:pos="9639" w:leader="dot"/>
        </w:tabs>
        <w:rPr>
          <w:rFonts w:ascii="Times New Roman" w:hAnsi="Times New Roman"/>
          <w:caps/>
          <w:sz w:val="24"/>
          <w:szCs w:val="24"/>
          <w:lang w:eastAsia="ru-RU"/>
        </w:rPr>
      </w:pPr>
      <w:r/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rPr>
                <m:sty m:val="p"/>
              </m:rPr>
              <m:t>5</m:t>
            </m:r>
          </m:sub>
        </m:sSub>
      </m:oMath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  <w:lang w:eastAsia="ru-RU"/>
        </w:rPr>
        <w:t xml:space="preserve">Финансовая безопасность</w:t>
      </w:r>
      <w:r>
        <w:rPr>
          <w:rFonts w:ascii="Times New Roman" w:hAnsi="Times New Roman"/>
          <w:sz w:val="24"/>
          <w:szCs w:val="24"/>
          <w:lang w:eastAsia="ru-RU"/>
        </w:rPr>
        <w:t xml:space="preserve">»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</w:r>
      <w:r/>
    </w:p>
    <w:p>
      <w:pPr>
        <w:contextualSpacing w:val="true"/>
        <w:jc w:val="both"/>
        <w:spacing w:lineRule="auto" w:line="240" w:after="0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 w:eastAsia="Calibri,Italic"/>
          <w:b/>
          <w:iCs/>
          <w:sz w:val="28"/>
          <w:szCs w:val="28"/>
        </w:rPr>
      </w:pPr>
      <w:r>
        <w:rPr>
          <w:rFonts w:ascii="Times New Roman" w:hAnsi="Times New Roman" w:eastAsia="Calibri,Italic"/>
          <w:b/>
          <w:iCs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424" w:bottom="1134" w:left="1701" w:header="709" w:footer="709" w:gutter="0"/>
      <w:pgNumType w:start="7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,italic">
    <w:panose1 w:val="02000500000000020004"/>
  </w:font>
  <w:font w:name="Tahoma">
    <w:panose1 w:val="020B0506030602030204"/>
  </w:font>
  <w:font w:name="Times New Roman">
    <w:panose1 w:val="02020603050405020304"/>
  </w:font>
  <w:font w:name="FreesiaUPC">
    <w:panose1 w:val="020B06060202020302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12705860"/>
      <w:docPartObj>
        <w:docPartGallery w:val="Page Numbers (Bottom of Page)"/>
        <w:docPartUnique w:val="true"/>
      </w:docPartObj>
      <w:rPr/>
    </w:sdtPr>
    <w:sdtContent>
      <w:p>
        <w:pPr>
          <w:pStyle w:val="76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76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3"/>
      <w:jc w:val="right"/>
    </w:pPr>
    <w:r/>
    <w:r/>
  </w:p>
  <w:p>
    <w:pPr>
      <w:pStyle w:val="76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  <w:rPr>
        <w:rFonts w:ascii="Arial" w:hAnsi="Arial" w:hint="default"/>
      </w:rPr>
    </w:lvl>
    <w:lvl w:ilvl="1">
      <w:start w:val="1"/>
      <w:numFmt w:val="bullet"/>
      <w:isLgl w:val="false"/>
      <w:suff w:val="tab"/>
      <w:lvlText w:val="•"/>
      <w:lvlJc w:val="left"/>
      <w:pPr>
        <w:ind w:left="1440" w:hanging="360"/>
        <w:tabs>
          <w:tab w:val="num" w:pos="1440" w:leader="none"/>
        </w:tabs>
      </w:pPr>
      <w:rPr>
        <w:rFonts w:ascii="Arial" w:hAnsi="Arial"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160" w:hanging="360"/>
        <w:tabs>
          <w:tab w:val="num" w:pos="2160" w:leader="none"/>
        </w:tabs>
      </w:pPr>
      <w:rPr>
        <w:rFonts w:ascii="Arial" w:hAnsi="Arial"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  <w:tabs>
          <w:tab w:val="num" w:pos="2880" w:leader="none"/>
        </w:tabs>
      </w:pPr>
      <w:rPr>
        <w:rFonts w:ascii="Arial" w:hAnsi="Arial"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3600" w:hanging="360"/>
        <w:tabs>
          <w:tab w:val="num" w:pos="3600" w:leader="none"/>
        </w:tabs>
      </w:pPr>
      <w:rPr>
        <w:rFonts w:ascii="Arial" w:hAnsi="Arial"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4320" w:hanging="360"/>
        <w:tabs>
          <w:tab w:val="num" w:pos="4320" w:leader="none"/>
        </w:tabs>
      </w:pPr>
      <w:rPr>
        <w:rFonts w:ascii="Arial" w:hAnsi="Arial"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  <w:tabs>
          <w:tab w:val="num" w:pos="5040" w:leader="none"/>
        </w:tabs>
      </w:pPr>
      <w:rPr>
        <w:rFonts w:ascii="Arial" w:hAnsi="Arial"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5760" w:hanging="360"/>
        <w:tabs>
          <w:tab w:val="num" w:pos="5760" w:leader="none"/>
        </w:tabs>
      </w:pPr>
      <w:rPr>
        <w:rFonts w:ascii="Arial" w:hAnsi="Arial"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6480" w:hanging="360"/>
        <w:tabs>
          <w:tab w:val="num" w:pos="6480" w:leader="none"/>
        </w:tabs>
      </w:pPr>
      <w:rPr>
        <w:rFonts w:ascii="Arial" w:hAnsi="Arial"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false"/>
      </w:rPr>
    </w:lvl>
    <w:lvl w:ilvl="1">
      <w:start w:val="4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b w:val="false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  <w:b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  <w:b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  <w:b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  <w:b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  <w:b w:val="false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 w:val="false"/>
      </w:rPr>
    </w:lvl>
    <w:lvl w:ilvl="1">
      <w:start w:val="5"/>
      <w:numFmt w:val="decimal"/>
      <w:isLgl w:val="false"/>
      <w:suff w:val="tab"/>
      <w:lvlText w:val="%1.%2."/>
      <w:lvlJc w:val="left"/>
      <w:pPr>
        <w:ind w:left="2149" w:hanging="720"/>
      </w:pPr>
      <w:rPr>
        <w:rFonts w:hint="default"/>
        <w:b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67" w:hanging="1080"/>
      </w:pPr>
      <w:rPr>
        <w:rFonts w:hint="default"/>
        <w:b w:val="fals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  <w:b w:val="fals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85" w:hanging="1440"/>
      </w:pPr>
      <w:rPr>
        <w:rFonts w:hint="default"/>
        <w:b w:val="fals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374" w:hanging="1800"/>
      </w:pPr>
      <w:rPr>
        <w:rFonts w:hint="default"/>
        <w:b w:val="fals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803" w:hanging="1800"/>
      </w:pPr>
      <w:rPr>
        <w:rFonts w:hint="default"/>
        <w:b w:val="fals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592" w:hanging="2160"/>
      </w:pPr>
      <w:rPr>
        <w:rFonts w:hint="default"/>
        <w:b w:val="false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10"/>
  </w:num>
  <w:num w:numId="4">
    <w:abstractNumId w:val="8"/>
  </w:num>
  <w:num w:numId="5">
    <w:abstractNumId w:val="29"/>
  </w:num>
  <w:num w:numId="6">
    <w:abstractNumId w:val="33"/>
  </w:num>
  <w:num w:numId="7">
    <w:abstractNumId w:val="13"/>
  </w:num>
  <w:num w:numId="8">
    <w:abstractNumId w:val="5"/>
  </w:num>
  <w:num w:numId="9">
    <w:abstractNumId w:val="36"/>
  </w:num>
  <w:num w:numId="10">
    <w:abstractNumId w:val="23"/>
  </w:num>
  <w:num w:numId="11">
    <w:abstractNumId w:val="11"/>
  </w:num>
  <w:num w:numId="12">
    <w:abstractNumId w:val="18"/>
  </w:num>
  <w:num w:numId="13">
    <w:abstractNumId w:val="16"/>
  </w:num>
  <w:num w:numId="14">
    <w:abstractNumId w:val="32"/>
  </w:num>
  <w:num w:numId="15">
    <w:abstractNumId w:val="9"/>
  </w:num>
  <w:num w:numId="16">
    <w:abstractNumId w:val="24"/>
  </w:num>
  <w:num w:numId="17">
    <w:abstractNumId w:val="4"/>
  </w:num>
  <w:num w:numId="18">
    <w:abstractNumId w:val="17"/>
  </w:num>
  <w:num w:numId="19">
    <w:abstractNumId w:val="19"/>
  </w:num>
  <w:num w:numId="20">
    <w:abstractNumId w:val="26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8"/>
  </w:num>
  <w:num w:numId="26">
    <w:abstractNumId w:val="12"/>
  </w:num>
  <w:num w:numId="27">
    <w:abstractNumId w:val="35"/>
  </w:num>
  <w:num w:numId="28">
    <w:abstractNumId w:val="2"/>
  </w:num>
  <w:num w:numId="29">
    <w:abstractNumId w:val="20"/>
  </w:num>
  <w:num w:numId="30">
    <w:abstractNumId w:val="30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7"/>
  </w:num>
  <w:num w:numId="36">
    <w:abstractNumId w:val="21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49"/>
    <w:link w:val="748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47"/>
    <w:next w:val="747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4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47"/>
    <w:next w:val="747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4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47"/>
    <w:next w:val="747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4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47"/>
    <w:next w:val="747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4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47"/>
    <w:next w:val="747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4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47"/>
    <w:next w:val="747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4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47"/>
    <w:next w:val="747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4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47"/>
    <w:next w:val="747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4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747"/>
    <w:next w:val="747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49"/>
    <w:link w:val="32"/>
    <w:uiPriority w:val="10"/>
    <w:rPr>
      <w:sz w:val="48"/>
      <w:szCs w:val="48"/>
    </w:rPr>
  </w:style>
  <w:style w:type="paragraph" w:styleId="34">
    <w:name w:val="Subtitle"/>
    <w:basedOn w:val="747"/>
    <w:next w:val="747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49"/>
    <w:link w:val="34"/>
    <w:uiPriority w:val="11"/>
    <w:rPr>
      <w:sz w:val="24"/>
      <w:szCs w:val="24"/>
    </w:rPr>
  </w:style>
  <w:style w:type="paragraph" w:styleId="36">
    <w:name w:val="Quote"/>
    <w:basedOn w:val="747"/>
    <w:next w:val="747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47"/>
    <w:next w:val="747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49"/>
    <w:link w:val="761"/>
    <w:uiPriority w:val="99"/>
  </w:style>
  <w:style w:type="character" w:styleId="43">
    <w:name w:val="Footer Char"/>
    <w:basedOn w:val="749"/>
    <w:link w:val="763"/>
    <w:uiPriority w:val="99"/>
  </w:style>
  <w:style w:type="paragraph" w:styleId="44">
    <w:name w:val="Caption"/>
    <w:basedOn w:val="747"/>
    <w:next w:val="747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63"/>
    <w:uiPriority w:val="99"/>
  </w:style>
  <w:style w:type="table" w:styleId="47">
    <w:name w:val="Table Grid Light"/>
    <w:basedOn w:val="75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5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5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5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5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5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5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5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5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5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5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5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47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49"/>
    <w:uiPriority w:val="99"/>
    <w:unhideWhenUsed/>
    <w:rPr>
      <w:vertAlign w:val="superscript"/>
    </w:rPr>
  </w:style>
  <w:style w:type="paragraph" w:styleId="176">
    <w:name w:val="endnote text"/>
    <w:basedOn w:val="747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49"/>
    <w:uiPriority w:val="99"/>
    <w:semiHidden/>
    <w:unhideWhenUsed/>
    <w:rPr>
      <w:vertAlign w:val="superscript"/>
    </w:rPr>
  </w:style>
  <w:style w:type="paragraph" w:styleId="179">
    <w:name w:val="toc 1"/>
    <w:basedOn w:val="747"/>
    <w:next w:val="747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47"/>
    <w:next w:val="747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47"/>
    <w:next w:val="747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47"/>
    <w:next w:val="747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47"/>
    <w:next w:val="747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47"/>
    <w:next w:val="747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47"/>
    <w:next w:val="747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47"/>
    <w:next w:val="747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47"/>
    <w:next w:val="747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47"/>
    <w:next w:val="747"/>
    <w:uiPriority w:val="99"/>
    <w:unhideWhenUsed/>
    <w:pPr>
      <w:spacing w:after="0" w:afterAutospacing="0"/>
    </w:pPr>
  </w:style>
  <w:style w:type="paragraph" w:styleId="747" w:default="1">
    <w:name w:val="Normal"/>
    <w:qFormat/>
    <w:rPr>
      <w:rFonts w:ascii="Calibri" w:hAnsi="Calibri" w:cs="Times New Roman" w:eastAsia="Calibri"/>
    </w:rPr>
  </w:style>
  <w:style w:type="paragraph" w:styleId="748">
    <w:name w:val="Heading 1"/>
    <w:basedOn w:val="747"/>
    <w:next w:val="747"/>
    <w:link w:val="772"/>
    <w:qFormat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  <w:pPr>
      <w:keepLines/>
      <w:keepNext/>
      <w:spacing w:after="0" w:before="480"/>
      <w:outlineLvl w:val="0"/>
    </w:pPr>
  </w:style>
  <w:style w:type="character" w:styleId="749" w:default="1">
    <w:name w:val="Default Paragraph Font"/>
    <w:uiPriority w:val="1"/>
    <w:semiHidden/>
    <w:unhideWhenUsed/>
  </w:style>
  <w:style w:type="table" w:styleId="7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1" w:default="1">
    <w:name w:val="No List"/>
    <w:uiPriority w:val="99"/>
    <w:semiHidden/>
    <w:unhideWhenUsed/>
  </w:style>
  <w:style w:type="table" w:styleId="752">
    <w:name w:val="Table Grid"/>
    <w:basedOn w:val="75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53">
    <w:name w:val="List Paragraph"/>
    <w:basedOn w:val="747"/>
    <w:link w:val="754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54" w:customStyle="1">
    <w:name w:val="Абзац списка Знак"/>
    <w:link w:val="753"/>
    <w:uiPriority w:val="99"/>
  </w:style>
  <w:style w:type="paragraph" w:styleId="755">
    <w:name w:val="Balloon Text"/>
    <w:basedOn w:val="747"/>
    <w:link w:val="756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56" w:customStyle="1">
    <w:name w:val="Текст выноски Знак"/>
    <w:basedOn w:val="749"/>
    <w:link w:val="755"/>
    <w:uiPriority w:val="99"/>
    <w:semiHidden/>
    <w:rPr>
      <w:rFonts w:ascii="Tahoma" w:hAnsi="Tahoma" w:cs="Tahoma" w:eastAsia="Calibri"/>
      <w:sz w:val="16"/>
      <w:szCs w:val="16"/>
    </w:rPr>
  </w:style>
  <w:style w:type="paragraph" w:styleId="757">
    <w:name w:val="Body Text"/>
    <w:basedOn w:val="747"/>
    <w:link w:val="758"/>
    <w:rPr>
      <w:rFonts w:ascii="Times New Roman" w:hAnsi="Times New Roman" w:eastAsia="Times New Roman"/>
      <w:sz w:val="28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58" w:customStyle="1">
    <w:name w:val="Основной текст Знак"/>
    <w:basedOn w:val="749"/>
    <w:link w:val="757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759">
    <w:name w:val="Normal (Web)"/>
    <w:basedOn w:val="747"/>
    <w:uiPriority w:val="99"/>
    <w:semiHidden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60">
    <w:name w:val="Emphasis"/>
    <w:basedOn w:val="749"/>
    <w:qFormat/>
    <w:uiPriority w:val="20"/>
    <w:rPr>
      <w:i/>
      <w:iCs/>
    </w:rPr>
  </w:style>
  <w:style w:type="paragraph" w:styleId="761">
    <w:name w:val="Header"/>
    <w:basedOn w:val="747"/>
    <w:link w:val="76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62" w:customStyle="1">
    <w:name w:val="Верхний колонтитул Знак"/>
    <w:basedOn w:val="749"/>
    <w:link w:val="761"/>
    <w:uiPriority w:val="99"/>
    <w:rPr>
      <w:rFonts w:ascii="Calibri" w:hAnsi="Calibri" w:cs="Times New Roman" w:eastAsia="Calibri"/>
    </w:rPr>
  </w:style>
  <w:style w:type="paragraph" w:styleId="763">
    <w:name w:val="Footer"/>
    <w:basedOn w:val="747"/>
    <w:link w:val="76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64" w:customStyle="1">
    <w:name w:val="Нижний колонтитул Знак"/>
    <w:basedOn w:val="749"/>
    <w:link w:val="763"/>
    <w:uiPriority w:val="99"/>
    <w:rPr>
      <w:rFonts w:ascii="Calibri" w:hAnsi="Calibri" w:cs="Times New Roman" w:eastAsia="Calibri"/>
    </w:rPr>
  </w:style>
  <w:style w:type="character" w:styleId="765">
    <w:name w:val="annotation reference"/>
    <w:basedOn w:val="749"/>
    <w:uiPriority w:val="99"/>
    <w:semiHidden/>
    <w:unhideWhenUsed/>
    <w:rPr>
      <w:sz w:val="16"/>
      <w:szCs w:val="16"/>
    </w:rPr>
  </w:style>
  <w:style w:type="paragraph" w:styleId="766">
    <w:name w:val="annotation text"/>
    <w:basedOn w:val="747"/>
    <w:link w:val="767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767" w:customStyle="1">
    <w:name w:val="Текст примечания Знак"/>
    <w:basedOn w:val="749"/>
    <w:link w:val="766"/>
    <w:uiPriority w:val="99"/>
    <w:semiHidden/>
    <w:rPr>
      <w:rFonts w:ascii="Calibri" w:hAnsi="Calibri" w:cs="Times New Roman" w:eastAsia="Calibri"/>
      <w:sz w:val="20"/>
      <w:szCs w:val="20"/>
    </w:rPr>
  </w:style>
  <w:style w:type="paragraph" w:styleId="768">
    <w:name w:val="annotation subject"/>
    <w:basedOn w:val="766"/>
    <w:next w:val="766"/>
    <w:link w:val="769"/>
    <w:uiPriority w:val="99"/>
    <w:semiHidden/>
    <w:unhideWhenUsed/>
    <w:rPr>
      <w:b/>
      <w:bCs/>
    </w:rPr>
  </w:style>
  <w:style w:type="character" w:styleId="769" w:customStyle="1">
    <w:name w:val="Тема примечания Знак"/>
    <w:basedOn w:val="767"/>
    <w:link w:val="768"/>
    <w:uiPriority w:val="99"/>
    <w:semiHidden/>
    <w:rPr>
      <w:rFonts w:ascii="Calibri" w:hAnsi="Calibri" w:cs="Times New Roman" w:eastAsia="Calibri"/>
      <w:b/>
      <w:bCs/>
      <w:sz w:val="20"/>
      <w:szCs w:val="20"/>
    </w:rPr>
  </w:style>
  <w:style w:type="character" w:styleId="770" w:customStyle="1">
    <w:name w:val="apple-converted-space"/>
    <w:basedOn w:val="749"/>
  </w:style>
  <w:style w:type="paragraph" w:styleId="771" w:customStyle="1">
    <w:name w:val="Default"/>
    <w:rPr>
      <w:rFonts w:ascii="Calibri" w:hAnsi="Calibri" w:cs="Calibri"/>
      <w:color w:val="000000"/>
      <w:sz w:val="24"/>
      <w:szCs w:val="24"/>
    </w:rPr>
    <w:pPr>
      <w:spacing w:lineRule="auto" w:line="240" w:after="0"/>
    </w:pPr>
  </w:style>
  <w:style w:type="character" w:styleId="772" w:customStyle="1">
    <w:name w:val="Заголовок 1 Знак"/>
    <w:basedOn w:val="749"/>
    <w:link w:val="74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773" w:customStyle="1">
    <w:name w:val="Сетка таблицы1"/>
    <w:basedOn w:val="750"/>
    <w:next w:val="752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74">
    <w:name w:val="No Spacing"/>
    <w:qFormat/>
    <w:uiPriority w:val="1"/>
    <w:rPr>
      <w:rFonts w:ascii="Calibri" w:hAnsi="Calibri" w:cs="Times New Roman" w:eastAsia="Calibri"/>
      <w:lang w:eastAsia="ru-RU"/>
    </w:rPr>
    <w:pPr>
      <w:spacing w:lineRule="auto" w:line="240" w:after="0"/>
    </w:pPr>
  </w:style>
  <w:style w:type="character" w:styleId="775">
    <w:name w:val="Hyperlink"/>
    <w:basedOn w:val="749"/>
    <w:uiPriority w:val="99"/>
    <w:unhideWhenUsed/>
    <w:rPr>
      <w:color w:val="0000FF"/>
      <w:u w:val="single"/>
    </w:rPr>
  </w:style>
  <w:style w:type="character" w:styleId="776" w:customStyle="1">
    <w:name w:val="blk"/>
    <w:uiPriority w:val="99"/>
  </w:style>
  <w:style w:type="paragraph" w:styleId="777" w:customStyle="1">
    <w:name w:val="msonormal_mailru_css_attribute_postfix"/>
    <w:basedOn w:val="747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118153" TargetMode="External"/><Relationship Id="rId15" Type="http://schemas.openxmlformats.org/officeDocument/2006/relationships/hyperlink" Target="http://biblioclub.ru/index.php?page=book&amp;id=495844" TargetMode="External"/><Relationship Id="rId16" Type="http://schemas.openxmlformats.org/officeDocument/2006/relationships/hyperlink" Target="http://biblioclub.ru/index.php?page=book&amp;id=495779" TargetMode="External"/><Relationship Id="rId17" Type="http://schemas.openxmlformats.org/officeDocument/2006/relationships/hyperlink" Target="http://biblioclub.ru/index.php?page=book&amp;id=453251" TargetMode="External"/><Relationship Id="rId18" Type="http://schemas.openxmlformats.org/officeDocument/2006/relationships/hyperlink" Target="http://biblioclub.ru/index.php?page=book&amp;id=468286" TargetMode="External"/><Relationship Id="rId19" Type="http://schemas.openxmlformats.org/officeDocument/2006/relationships/hyperlink" Target="http://www.banki.ru" TargetMode="External"/><Relationship Id="rId20" Type="http://schemas.openxmlformats.org/officeDocument/2006/relationships/hyperlink" Target="http://www.insur-info.ru" TargetMode="External"/><Relationship Id="rId21" Type="http://schemas.openxmlformats.org/officeDocument/2006/relationships/hyperlink" Target="http://biblioclub.ru/index.php?page=book&amp;id=453031" TargetMode="External"/><Relationship Id="rId22" Type="http://schemas.openxmlformats.org/officeDocument/2006/relationships/hyperlink" Target="http://biblioclub.ru/index.php?page=book&amp;id=492607" TargetMode="External"/><Relationship Id="rId23" Type="http://schemas.openxmlformats.org/officeDocument/2006/relationships/hyperlink" Target="http://biblioclub.ru/index.php?page=book&amp;id=118963" TargetMode="External"/><Relationship Id="rId24" Type="http://schemas.openxmlformats.org/officeDocument/2006/relationships/hyperlink" Target="http://biblioclub.ru/index.php?page=book&amp;id=500439" TargetMode="External"/><Relationship Id="rId25" Type="http://schemas.openxmlformats.org/officeDocument/2006/relationships/hyperlink" Target="http://biblioclub.ru/index.php?page=book&amp;id=455418" TargetMode="External"/><Relationship Id="rId26" Type="http://schemas.openxmlformats.org/officeDocument/2006/relationships/hyperlink" Target="http://biblioclub.ru/index.php?page=book&amp;id=118153" TargetMode="External"/><Relationship Id="rId27" Type="http://schemas.openxmlformats.org/officeDocument/2006/relationships/hyperlink" Target="http://biblioclub.ru/index.php?page=book&amp;id=495844" TargetMode="External"/><Relationship Id="rId28" Type="http://schemas.openxmlformats.org/officeDocument/2006/relationships/hyperlink" Target="http://biblioclub.ru/index.php?page=book&amp;id=495779" TargetMode="External"/><Relationship Id="rId29" Type="http://schemas.openxmlformats.org/officeDocument/2006/relationships/hyperlink" Target="http://biblioclub.ru/index.php?page=book&amp;id=453251" TargetMode="External"/><Relationship Id="rId30" Type="http://schemas.openxmlformats.org/officeDocument/2006/relationships/hyperlink" Target="http://biblioclub.ru/index.php?page=book&amp;id=468286" TargetMode="External"/><Relationship Id="rId31" Type="http://schemas.openxmlformats.org/officeDocument/2006/relationships/hyperlink" Target="http://www.banki.ru" TargetMode="External"/><Relationship Id="rId32" Type="http://schemas.openxmlformats.org/officeDocument/2006/relationships/hyperlink" Target="http://www.insur-info.ru" TargetMode="External"/><Relationship Id="rId33" Type="http://schemas.openxmlformats.org/officeDocument/2006/relationships/hyperlink" Target="http://biblioclub.ru/index.php?page=book&amp;id=83534" TargetMode="External"/><Relationship Id="rId34" Type="http://schemas.openxmlformats.org/officeDocument/2006/relationships/hyperlink" Target="http://biblioclub.ru/index.php?page=book&amp;id=83145" TargetMode="External"/><Relationship Id="rId35" Type="http://schemas.openxmlformats.org/officeDocument/2006/relationships/hyperlink" Target="http://biblioclub.ru/index.php?page=book&amp;id=436856" TargetMode="External"/><Relationship Id="rId36" Type="http://schemas.openxmlformats.org/officeDocument/2006/relationships/hyperlink" Target="http://biblioclub.ru/index.php?page=book&amp;id=273660" TargetMode="External"/><Relationship Id="rId37" Type="http://schemas.openxmlformats.org/officeDocument/2006/relationships/hyperlink" Target="http://biblioclub.ru/index.php?page=book&amp;id=454074" TargetMode="External"/><Relationship Id="rId38" Type="http://schemas.openxmlformats.org/officeDocument/2006/relationships/hyperlink" Target="http://biblioclub.ru/index.php?page=book&amp;id=118280" TargetMode="External"/><Relationship Id="rId39" Type="http://schemas.openxmlformats.org/officeDocument/2006/relationships/hyperlink" Target="http://biblioclub.ru/index.php?page=book&amp;id=118957" TargetMode="External"/><Relationship Id="rId40" Type="http://schemas.openxmlformats.org/officeDocument/2006/relationships/hyperlink" Target="http://biblioclub.ru/index.php?page=book&amp;id=48496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2AE4BFEF-C9DC-48B6-BE26-F92E7C05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9</cp:revision>
  <dcterms:created xsi:type="dcterms:W3CDTF">2019-09-19T12:00:00Z</dcterms:created>
  <dcterms:modified xsi:type="dcterms:W3CDTF">2021-09-20T07:55:11Z</dcterms:modified>
</cp:coreProperties>
</file>